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85CA46" w14:textId="68CB5BD4" w:rsidR="001851DF" w:rsidRDefault="008D4BC3" w:rsidP="00FC56FA">
      <w:pPr>
        <w:spacing w:line="360" w:lineRule="auto"/>
        <w:ind w:left="142"/>
        <w:jc w:val="both"/>
        <w:rPr>
          <w:rFonts w:asciiTheme="minorHAnsi" w:hAnsiTheme="minorHAnsi" w:cstheme="minorHAnsi"/>
          <w:b/>
          <w:sz w:val="22"/>
          <w:szCs w:val="22"/>
          <w:lang w:val="el-GR" w:eastAsia="el-GR"/>
        </w:rPr>
      </w:pPr>
      <w:r>
        <w:rPr>
          <w:rFonts w:asciiTheme="minorHAnsi" w:hAnsiTheme="minorHAnsi" w:cstheme="minorHAnsi"/>
          <w:b/>
          <w:noProof/>
          <w:sz w:val="22"/>
          <w:szCs w:val="22"/>
          <w:lang w:val="el-GR" w:eastAsia="el-GR"/>
        </w:rPr>
        <w:drawing>
          <wp:inline distT="0" distB="0" distL="0" distR="0" wp14:anchorId="320C3623" wp14:editId="58A16AE7">
            <wp:extent cx="628650" cy="695325"/>
            <wp:effectExtent l="0" t="0" r="0" b="9525"/>
            <wp:docPr id="7"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8650" cy="695325"/>
                    </a:xfrm>
                    <a:prstGeom prst="rect">
                      <a:avLst/>
                    </a:prstGeom>
                    <a:noFill/>
                  </pic:spPr>
                </pic:pic>
              </a:graphicData>
            </a:graphic>
          </wp:inline>
        </w:drawing>
      </w:r>
      <w:r w:rsidR="00370E10">
        <w:rPr>
          <w:rFonts w:asciiTheme="minorHAnsi" w:hAnsiTheme="minorHAnsi" w:cstheme="minorHAnsi"/>
          <w:b/>
          <w:sz w:val="22"/>
          <w:szCs w:val="22"/>
          <w:lang w:val="el-GR" w:eastAsia="el-GR"/>
        </w:rPr>
        <w:t xml:space="preserve">                                                       </w:t>
      </w:r>
      <w:r w:rsidR="001851DF">
        <w:rPr>
          <w:rFonts w:asciiTheme="minorHAnsi" w:hAnsiTheme="minorHAnsi" w:cstheme="minorHAnsi"/>
          <w:b/>
          <w:sz w:val="22"/>
          <w:szCs w:val="22"/>
          <w:lang w:val="el-GR" w:eastAsia="el-GR"/>
        </w:rPr>
        <w:t xml:space="preserve">                                        ΑΔΑ: </w:t>
      </w:r>
      <w:r w:rsidR="001851DF" w:rsidRPr="001851DF">
        <w:rPr>
          <w:rFonts w:asciiTheme="minorHAnsi" w:hAnsiTheme="minorHAnsi" w:cstheme="minorHAnsi"/>
          <w:b/>
          <w:sz w:val="22"/>
          <w:szCs w:val="22"/>
          <w:lang w:val="el-GR" w:eastAsia="el-GR"/>
        </w:rPr>
        <w:t>9ΣΠΛΩΕ6-88Ψ</w:t>
      </w:r>
      <w:r w:rsidR="00370E10">
        <w:rPr>
          <w:rFonts w:asciiTheme="minorHAnsi" w:hAnsiTheme="minorHAnsi" w:cstheme="minorHAnsi"/>
          <w:b/>
          <w:sz w:val="22"/>
          <w:szCs w:val="22"/>
          <w:lang w:val="el-GR" w:eastAsia="el-GR"/>
        </w:rPr>
        <w:t xml:space="preserve"> </w:t>
      </w:r>
    </w:p>
    <w:p w14:paraId="189B2CCB" w14:textId="2DA79A52" w:rsidR="00FB3248" w:rsidRDefault="001851DF" w:rsidP="00FC56FA">
      <w:pPr>
        <w:spacing w:line="360" w:lineRule="auto"/>
        <w:ind w:left="142"/>
        <w:jc w:val="both"/>
        <w:rPr>
          <w:rFonts w:asciiTheme="minorHAnsi" w:hAnsiTheme="minorHAnsi" w:cstheme="minorHAnsi"/>
          <w:b/>
          <w:sz w:val="22"/>
          <w:szCs w:val="22"/>
          <w:lang w:val="el-GR" w:eastAsia="el-GR"/>
        </w:rPr>
      </w:pPr>
      <w:r>
        <w:rPr>
          <w:rFonts w:asciiTheme="minorHAnsi" w:hAnsiTheme="minorHAnsi" w:cstheme="minorHAnsi"/>
          <w:b/>
          <w:sz w:val="22"/>
          <w:szCs w:val="22"/>
          <w:lang w:val="el-GR" w:eastAsia="el-GR"/>
        </w:rPr>
        <w:t xml:space="preserve">                                                                                                                   ΑΡ.ΠΡ</w:t>
      </w:r>
      <w:r w:rsidR="000D017B">
        <w:rPr>
          <w:rFonts w:asciiTheme="minorHAnsi" w:hAnsiTheme="minorHAnsi" w:cstheme="minorHAnsi"/>
          <w:b/>
          <w:sz w:val="22"/>
          <w:szCs w:val="22"/>
          <w:lang w:val="el-GR" w:eastAsia="el-GR"/>
        </w:rPr>
        <w:t xml:space="preserve">ΩΤ: </w:t>
      </w:r>
      <w:r w:rsidR="000D017B" w:rsidRPr="000D017B">
        <w:rPr>
          <w:rFonts w:asciiTheme="minorHAnsi" w:hAnsiTheme="minorHAnsi" w:cstheme="minorHAnsi"/>
          <w:b/>
          <w:bCs/>
          <w:sz w:val="22"/>
          <w:szCs w:val="22"/>
          <w:lang w:val="el-GR" w:eastAsia="el-GR"/>
        </w:rPr>
        <w:t>1910</w:t>
      </w:r>
      <w:r w:rsidR="00370E10">
        <w:rPr>
          <w:rFonts w:asciiTheme="minorHAnsi" w:hAnsiTheme="minorHAnsi" w:cstheme="minorHAnsi"/>
          <w:b/>
          <w:sz w:val="22"/>
          <w:szCs w:val="22"/>
          <w:lang w:val="el-GR" w:eastAsia="el-GR"/>
        </w:rPr>
        <w:t xml:space="preserve"> </w:t>
      </w:r>
      <w:r w:rsidR="000D017B">
        <w:rPr>
          <w:rFonts w:asciiTheme="minorHAnsi" w:hAnsiTheme="minorHAnsi" w:cstheme="minorHAnsi"/>
          <w:b/>
          <w:sz w:val="22"/>
          <w:szCs w:val="22"/>
          <w:lang w:val="el-GR" w:eastAsia="el-GR"/>
        </w:rPr>
        <w:t>/</w:t>
      </w:r>
      <w:r w:rsidR="002E26FC" w:rsidRPr="002E26FC">
        <w:rPr>
          <w:rFonts w:asciiTheme="minorHAnsi" w:hAnsiTheme="minorHAnsi" w:cstheme="minorHAnsi"/>
          <w:b/>
          <w:bCs/>
          <w:sz w:val="22"/>
          <w:szCs w:val="22"/>
          <w:lang w:val="el-GR" w:eastAsia="el-GR"/>
        </w:rPr>
        <w:t>23</w:t>
      </w:r>
      <w:r w:rsidR="002E26FC">
        <w:rPr>
          <w:rFonts w:asciiTheme="minorHAnsi" w:hAnsiTheme="minorHAnsi" w:cstheme="minorHAnsi"/>
          <w:b/>
          <w:bCs/>
          <w:sz w:val="22"/>
          <w:szCs w:val="22"/>
          <w:lang w:val="el-GR" w:eastAsia="el-GR"/>
        </w:rPr>
        <w:t>-</w:t>
      </w:r>
      <w:r w:rsidR="002E26FC" w:rsidRPr="002E26FC">
        <w:rPr>
          <w:rFonts w:asciiTheme="minorHAnsi" w:hAnsiTheme="minorHAnsi" w:cstheme="minorHAnsi"/>
          <w:b/>
          <w:bCs/>
          <w:sz w:val="22"/>
          <w:szCs w:val="22"/>
          <w:lang w:val="el-GR" w:eastAsia="el-GR"/>
        </w:rPr>
        <w:t>01</w:t>
      </w:r>
      <w:r w:rsidR="002E26FC">
        <w:rPr>
          <w:rFonts w:asciiTheme="minorHAnsi" w:hAnsiTheme="minorHAnsi" w:cstheme="minorHAnsi"/>
          <w:b/>
          <w:bCs/>
          <w:sz w:val="22"/>
          <w:szCs w:val="22"/>
          <w:lang w:val="el-GR" w:eastAsia="el-GR"/>
        </w:rPr>
        <w:t>-</w:t>
      </w:r>
      <w:r w:rsidR="002E26FC" w:rsidRPr="002E26FC">
        <w:rPr>
          <w:rFonts w:asciiTheme="minorHAnsi" w:hAnsiTheme="minorHAnsi" w:cstheme="minorHAnsi"/>
          <w:b/>
          <w:bCs/>
          <w:sz w:val="22"/>
          <w:szCs w:val="22"/>
          <w:lang w:val="el-GR" w:eastAsia="el-GR"/>
        </w:rPr>
        <w:t>2026</w:t>
      </w:r>
      <w:r w:rsidR="00370E10">
        <w:rPr>
          <w:rFonts w:asciiTheme="minorHAnsi" w:hAnsiTheme="minorHAnsi" w:cstheme="minorHAnsi"/>
          <w:b/>
          <w:sz w:val="22"/>
          <w:szCs w:val="22"/>
          <w:lang w:val="el-GR" w:eastAsia="el-GR"/>
        </w:rPr>
        <w:t xml:space="preserve">                                 </w:t>
      </w:r>
      <w:r w:rsidR="009D7F90">
        <w:rPr>
          <w:rFonts w:asciiTheme="minorHAnsi" w:hAnsiTheme="minorHAnsi" w:cstheme="minorHAnsi"/>
          <w:b/>
          <w:sz w:val="22"/>
          <w:szCs w:val="22"/>
          <w:lang w:val="el-GR" w:eastAsia="el-GR"/>
        </w:rPr>
        <w:t xml:space="preserve"> </w:t>
      </w:r>
    </w:p>
    <w:p w14:paraId="4AF3EA51" w14:textId="1C85A741" w:rsidR="007714B9" w:rsidRPr="00A52C44" w:rsidRDefault="007714B9" w:rsidP="00205FD6">
      <w:pPr>
        <w:spacing w:line="360" w:lineRule="auto"/>
        <w:jc w:val="both"/>
        <w:rPr>
          <w:rFonts w:asciiTheme="minorHAnsi" w:hAnsiTheme="minorHAnsi" w:cstheme="minorHAnsi"/>
          <w:b/>
          <w:sz w:val="22"/>
          <w:szCs w:val="22"/>
          <w:lang w:val="el-GR" w:eastAsia="el-GR"/>
        </w:rPr>
      </w:pPr>
      <w:r w:rsidRPr="00A52C44">
        <w:rPr>
          <w:rFonts w:asciiTheme="minorHAnsi" w:hAnsiTheme="minorHAnsi" w:cstheme="minorHAnsi"/>
          <w:b/>
          <w:sz w:val="22"/>
          <w:szCs w:val="22"/>
          <w:lang w:val="el-GR" w:eastAsia="el-GR"/>
        </w:rPr>
        <w:t xml:space="preserve">ΕΛΛΗΝΙΚΗ ΔΗΜΟΚΡΑΤΙΑ                                                                                                                </w:t>
      </w:r>
    </w:p>
    <w:p w14:paraId="0A70FFA5" w14:textId="77777777" w:rsidR="007714B9" w:rsidRPr="00A52C44" w:rsidRDefault="007714B9" w:rsidP="00205FD6">
      <w:pPr>
        <w:spacing w:line="360" w:lineRule="auto"/>
        <w:jc w:val="both"/>
        <w:rPr>
          <w:rFonts w:asciiTheme="minorHAnsi" w:hAnsiTheme="minorHAnsi" w:cstheme="minorHAnsi"/>
          <w:b/>
          <w:sz w:val="22"/>
          <w:szCs w:val="22"/>
          <w:lang w:val="el-GR" w:eastAsia="el-GR"/>
        </w:rPr>
      </w:pPr>
      <w:r w:rsidRPr="00A52C44">
        <w:rPr>
          <w:rFonts w:asciiTheme="minorHAnsi" w:hAnsiTheme="minorHAnsi" w:cstheme="minorHAnsi"/>
          <w:b/>
          <w:sz w:val="22"/>
          <w:szCs w:val="22"/>
          <w:lang w:val="el-GR" w:eastAsia="el-GR"/>
        </w:rPr>
        <w:t xml:space="preserve">ΔΗΜΟΣ ΚΑΒΑΛΑΣ                                                                                           </w:t>
      </w:r>
    </w:p>
    <w:p w14:paraId="2C0C1BBC" w14:textId="77777777" w:rsidR="007714B9" w:rsidRPr="00DA5EBE" w:rsidRDefault="007714B9" w:rsidP="00205FD6">
      <w:pPr>
        <w:spacing w:line="360" w:lineRule="auto"/>
        <w:jc w:val="both"/>
        <w:rPr>
          <w:rFonts w:asciiTheme="minorHAnsi" w:hAnsiTheme="minorHAnsi" w:cstheme="minorHAnsi"/>
          <w:b/>
          <w:sz w:val="22"/>
          <w:szCs w:val="22"/>
          <w:lang w:val="el-GR" w:eastAsia="el-GR"/>
        </w:rPr>
      </w:pPr>
      <w:r w:rsidRPr="00DA5EBE">
        <w:rPr>
          <w:rFonts w:asciiTheme="minorHAnsi" w:hAnsiTheme="minorHAnsi" w:cstheme="minorHAnsi"/>
          <w:b/>
          <w:sz w:val="22"/>
          <w:szCs w:val="22"/>
          <w:lang w:val="el-GR" w:eastAsia="el-GR"/>
        </w:rPr>
        <w:t xml:space="preserve">ΔΙΕΥΘΥΝΣΗ ΟΙΚΟΝΟΜΙΚΩΝ                                               </w:t>
      </w:r>
    </w:p>
    <w:p w14:paraId="6790B703" w14:textId="77777777" w:rsidR="007714B9" w:rsidRPr="00DA5EBE" w:rsidRDefault="007714B9" w:rsidP="00205FD6">
      <w:pPr>
        <w:spacing w:line="360" w:lineRule="auto"/>
        <w:jc w:val="both"/>
        <w:rPr>
          <w:rFonts w:asciiTheme="minorHAnsi" w:hAnsiTheme="minorHAnsi" w:cstheme="minorHAnsi"/>
          <w:b/>
          <w:sz w:val="22"/>
          <w:szCs w:val="22"/>
          <w:lang w:val="el-GR" w:eastAsia="el-GR"/>
        </w:rPr>
      </w:pPr>
      <w:r w:rsidRPr="00DA5EBE">
        <w:rPr>
          <w:rFonts w:asciiTheme="minorHAnsi" w:hAnsiTheme="minorHAnsi" w:cstheme="minorHAnsi"/>
          <w:b/>
          <w:sz w:val="22"/>
          <w:szCs w:val="22"/>
          <w:lang w:val="el-GR" w:eastAsia="el-GR"/>
        </w:rPr>
        <w:t>ΤΜΗΜΑ ΠΡΟΜΗΘΕΙΩΝ</w:t>
      </w:r>
    </w:p>
    <w:p w14:paraId="35C9E560" w14:textId="77777777" w:rsidR="007714B9" w:rsidRPr="00DA5EBE" w:rsidRDefault="007714B9" w:rsidP="00205FD6">
      <w:pPr>
        <w:spacing w:line="360" w:lineRule="auto"/>
        <w:jc w:val="both"/>
        <w:rPr>
          <w:rFonts w:asciiTheme="minorHAnsi" w:hAnsiTheme="minorHAnsi" w:cstheme="minorHAnsi"/>
          <w:b/>
          <w:sz w:val="22"/>
          <w:szCs w:val="22"/>
          <w:lang w:val="el-GR" w:eastAsia="el-GR"/>
        </w:rPr>
      </w:pPr>
      <w:r w:rsidRPr="00DA5EBE">
        <w:rPr>
          <w:rFonts w:asciiTheme="minorHAnsi" w:hAnsiTheme="minorHAnsi" w:cstheme="minorHAnsi"/>
          <w:b/>
          <w:sz w:val="22"/>
          <w:szCs w:val="22"/>
          <w:lang w:val="el-GR" w:eastAsia="el-GR"/>
        </w:rPr>
        <w:t>ΚΩΝΣΤΑΝΤΙΝΟΥ ΠΑΛΑΙΟΛΟΓΟΥ 4, Τ.Κ. 65403</w:t>
      </w:r>
    </w:p>
    <w:p w14:paraId="1D71744F" w14:textId="77777777" w:rsidR="007714B9" w:rsidRPr="00DA5EBE" w:rsidRDefault="007714B9" w:rsidP="00205FD6">
      <w:pPr>
        <w:spacing w:line="360" w:lineRule="auto"/>
        <w:jc w:val="both"/>
        <w:rPr>
          <w:rFonts w:asciiTheme="minorHAnsi" w:hAnsiTheme="minorHAnsi" w:cstheme="minorHAnsi"/>
          <w:b/>
          <w:sz w:val="22"/>
          <w:szCs w:val="22"/>
          <w:lang w:val="el-GR" w:eastAsia="el-GR"/>
        </w:rPr>
      </w:pPr>
      <w:r w:rsidRPr="00DA5EBE">
        <w:rPr>
          <w:rFonts w:asciiTheme="minorHAnsi" w:hAnsiTheme="minorHAnsi" w:cstheme="minorHAnsi"/>
          <w:b/>
          <w:sz w:val="22"/>
          <w:szCs w:val="22"/>
          <w:lang w:val="el-GR" w:eastAsia="el-GR"/>
        </w:rPr>
        <w:t xml:space="preserve">Πληροφορίες: Χινίσογλου Δέσποινα </w:t>
      </w:r>
    </w:p>
    <w:p w14:paraId="652DEA5E" w14:textId="77777777" w:rsidR="00267EFF" w:rsidRPr="00EA4BAD" w:rsidRDefault="007714B9" w:rsidP="003C5DBE">
      <w:pPr>
        <w:spacing w:after="120" w:line="200" w:lineRule="exact"/>
        <w:rPr>
          <w:rFonts w:asciiTheme="minorHAnsi" w:hAnsiTheme="minorHAnsi" w:cstheme="minorHAnsi"/>
          <w:b/>
          <w:sz w:val="22"/>
          <w:szCs w:val="22"/>
          <w:lang w:val="el-GR" w:eastAsia="el-GR"/>
        </w:rPr>
      </w:pPr>
      <w:r w:rsidRPr="00DA5EBE">
        <w:rPr>
          <w:rFonts w:asciiTheme="minorHAnsi" w:hAnsiTheme="minorHAnsi" w:cstheme="minorHAnsi"/>
          <w:b/>
          <w:sz w:val="22"/>
          <w:szCs w:val="22"/>
          <w:lang w:val="el-GR" w:eastAsia="el-GR"/>
        </w:rPr>
        <w:t>Τηλέφωνο</w:t>
      </w:r>
      <w:r w:rsidRPr="00EA4BAD">
        <w:rPr>
          <w:rFonts w:asciiTheme="minorHAnsi" w:hAnsiTheme="minorHAnsi" w:cstheme="minorHAnsi"/>
          <w:b/>
          <w:sz w:val="22"/>
          <w:szCs w:val="22"/>
          <w:lang w:val="el-GR" w:eastAsia="el-GR"/>
        </w:rPr>
        <w:t xml:space="preserve">: 2513 500 082    </w:t>
      </w:r>
    </w:p>
    <w:p w14:paraId="4C60AD72" w14:textId="348374D8" w:rsidR="003C5DBE" w:rsidRPr="00EA4BAD" w:rsidRDefault="003C5DBE" w:rsidP="00205FD6">
      <w:pPr>
        <w:spacing w:line="200" w:lineRule="exact"/>
        <w:rPr>
          <w:rFonts w:asciiTheme="minorHAnsi" w:hAnsiTheme="minorHAnsi" w:cstheme="minorHAnsi"/>
          <w:b/>
          <w:sz w:val="22"/>
          <w:szCs w:val="22"/>
          <w:lang w:val="el-GR" w:eastAsia="el-GR"/>
        </w:rPr>
      </w:pPr>
      <w:r w:rsidRPr="00DA5EBE">
        <w:rPr>
          <w:rFonts w:asciiTheme="minorHAnsi" w:hAnsiTheme="minorHAnsi" w:cstheme="minorHAnsi"/>
          <w:b/>
          <w:sz w:val="22"/>
          <w:szCs w:val="22"/>
          <w:lang w:eastAsia="el-GR"/>
        </w:rPr>
        <w:t>Email</w:t>
      </w:r>
      <w:r w:rsidRPr="00EA4BAD">
        <w:rPr>
          <w:rFonts w:asciiTheme="minorHAnsi" w:hAnsiTheme="minorHAnsi" w:cstheme="minorHAnsi"/>
          <w:b/>
          <w:sz w:val="22"/>
          <w:szCs w:val="22"/>
          <w:lang w:val="el-GR" w:eastAsia="el-GR"/>
        </w:rPr>
        <w:t xml:space="preserve">: </w:t>
      </w:r>
      <w:hyperlink r:id="rId9" w:history="1">
        <w:r w:rsidRPr="00DA5EBE">
          <w:rPr>
            <w:rStyle w:val="-"/>
            <w:rFonts w:asciiTheme="minorHAnsi" w:hAnsiTheme="minorHAnsi" w:cstheme="minorHAnsi"/>
            <w:b/>
            <w:sz w:val="22"/>
            <w:szCs w:val="22"/>
            <w:lang w:eastAsia="el-GR"/>
          </w:rPr>
          <w:t>supplies</w:t>
        </w:r>
        <w:r w:rsidRPr="00EA4BAD">
          <w:rPr>
            <w:rStyle w:val="-"/>
            <w:rFonts w:asciiTheme="minorHAnsi" w:hAnsiTheme="minorHAnsi" w:cstheme="minorHAnsi"/>
            <w:b/>
            <w:sz w:val="22"/>
            <w:szCs w:val="22"/>
            <w:lang w:val="el-GR" w:eastAsia="el-GR"/>
          </w:rPr>
          <w:t>@</w:t>
        </w:r>
        <w:r w:rsidRPr="00DA5EBE">
          <w:rPr>
            <w:rStyle w:val="-"/>
            <w:rFonts w:asciiTheme="minorHAnsi" w:hAnsiTheme="minorHAnsi" w:cstheme="minorHAnsi"/>
            <w:b/>
            <w:sz w:val="22"/>
            <w:szCs w:val="22"/>
            <w:lang w:eastAsia="el-GR"/>
          </w:rPr>
          <w:t>kavala</w:t>
        </w:r>
        <w:r w:rsidRPr="00EA4BAD">
          <w:rPr>
            <w:rStyle w:val="-"/>
            <w:rFonts w:asciiTheme="minorHAnsi" w:hAnsiTheme="minorHAnsi" w:cstheme="minorHAnsi"/>
            <w:b/>
            <w:sz w:val="22"/>
            <w:szCs w:val="22"/>
            <w:lang w:val="el-GR" w:eastAsia="el-GR"/>
          </w:rPr>
          <w:t>.</w:t>
        </w:r>
        <w:r w:rsidRPr="00DA5EBE">
          <w:rPr>
            <w:rStyle w:val="-"/>
            <w:rFonts w:asciiTheme="minorHAnsi" w:hAnsiTheme="minorHAnsi" w:cstheme="minorHAnsi"/>
            <w:b/>
            <w:sz w:val="22"/>
            <w:szCs w:val="22"/>
            <w:lang w:eastAsia="el-GR"/>
          </w:rPr>
          <w:t>gov</w:t>
        </w:r>
        <w:r w:rsidRPr="00EA4BAD">
          <w:rPr>
            <w:rStyle w:val="-"/>
            <w:rFonts w:asciiTheme="minorHAnsi" w:hAnsiTheme="minorHAnsi" w:cstheme="minorHAnsi"/>
            <w:b/>
            <w:sz w:val="22"/>
            <w:szCs w:val="22"/>
            <w:lang w:val="el-GR" w:eastAsia="el-GR"/>
          </w:rPr>
          <w:t>.</w:t>
        </w:r>
        <w:r w:rsidRPr="00DA5EBE">
          <w:rPr>
            <w:rStyle w:val="-"/>
            <w:rFonts w:asciiTheme="minorHAnsi" w:hAnsiTheme="minorHAnsi" w:cstheme="minorHAnsi"/>
            <w:b/>
            <w:sz w:val="22"/>
            <w:szCs w:val="22"/>
            <w:lang w:eastAsia="el-GR"/>
          </w:rPr>
          <w:t>gr</w:t>
        </w:r>
      </w:hyperlink>
      <w:r w:rsidRPr="00EA4BAD">
        <w:rPr>
          <w:rFonts w:asciiTheme="minorHAnsi" w:hAnsiTheme="minorHAnsi" w:cstheme="minorHAnsi"/>
          <w:b/>
          <w:sz w:val="22"/>
          <w:szCs w:val="22"/>
          <w:lang w:val="el-GR" w:eastAsia="el-GR"/>
        </w:rPr>
        <w:t xml:space="preserve"> </w:t>
      </w:r>
    </w:p>
    <w:p w14:paraId="584AFE6D" w14:textId="6DFB8518" w:rsidR="00D90CEE" w:rsidRPr="00EA4BAD" w:rsidRDefault="007714B9" w:rsidP="00205FD6">
      <w:pPr>
        <w:spacing w:line="200" w:lineRule="exact"/>
        <w:rPr>
          <w:rFonts w:asciiTheme="minorHAnsi" w:hAnsiTheme="minorHAnsi" w:cstheme="minorHAnsi"/>
          <w:sz w:val="22"/>
          <w:szCs w:val="22"/>
          <w:lang w:val="el-GR"/>
        </w:rPr>
      </w:pPr>
      <w:r w:rsidRPr="00EA4BAD">
        <w:rPr>
          <w:rFonts w:asciiTheme="minorHAnsi" w:hAnsiTheme="minorHAnsi" w:cstheme="minorHAnsi"/>
          <w:b/>
          <w:sz w:val="22"/>
          <w:szCs w:val="22"/>
          <w:lang w:val="el-GR" w:eastAsia="el-GR"/>
        </w:rPr>
        <w:t xml:space="preserve">                                                                       </w:t>
      </w:r>
      <w:r w:rsidR="00D90CEE" w:rsidRPr="00EA4BAD">
        <w:rPr>
          <w:rFonts w:asciiTheme="minorHAnsi" w:hAnsiTheme="minorHAnsi" w:cstheme="minorHAnsi"/>
          <w:b/>
          <w:sz w:val="22"/>
          <w:szCs w:val="22"/>
          <w:lang w:val="el-GR"/>
        </w:rPr>
        <w:t xml:space="preserve">                                                                                                            </w:t>
      </w:r>
      <w:r w:rsidR="00D90CEE" w:rsidRPr="00EA4BAD">
        <w:rPr>
          <w:rFonts w:asciiTheme="minorHAnsi" w:hAnsiTheme="minorHAnsi" w:cstheme="minorHAnsi"/>
          <w:b/>
          <w:spacing w:val="44"/>
          <w:sz w:val="22"/>
          <w:szCs w:val="22"/>
          <w:lang w:val="el-GR"/>
        </w:rPr>
        <w:t xml:space="preserve"> </w:t>
      </w:r>
    </w:p>
    <w:p w14:paraId="2D8513B5" w14:textId="77777777" w:rsidR="00267EFF" w:rsidRPr="00DA5EBE" w:rsidRDefault="00267EFF" w:rsidP="00205FD6">
      <w:pPr>
        <w:spacing w:line="200" w:lineRule="exact"/>
        <w:rPr>
          <w:rFonts w:asciiTheme="minorHAnsi" w:hAnsiTheme="minorHAnsi" w:cstheme="minorHAnsi"/>
          <w:b/>
          <w:sz w:val="22"/>
          <w:szCs w:val="22"/>
        </w:rPr>
      </w:pPr>
      <w:r w:rsidRPr="00DA5EBE">
        <w:rPr>
          <w:rFonts w:asciiTheme="minorHAnsi" w:hAnsiTheme="minorHAnsi" w:cstheme="minorHAnsi"/>
          <w:b/>
          <w:sz w:val="22"/>
          <w:szCs w:val="22"/>
        </w:rPr>
        <w:t xml:space="preserve">https:// </w:t>
      </w:r>
      <w:hyperlink r:id="rId10" w:history="1">
        <w:r w:rsidRPr="00DA5EBE">
          <w:rPr>
            <w:rStyle w:val="-"/>
            <w:rFonts w:asciiTheme="minorHAnsi" w:hAnsiTheme="minorHAnsi" w:cstheme="minorHAnsi"/>
            <w:b/>
            <w:sz w:val="22"/>
            <w:szCs w:val="22"/>
          </w:rPr>
          <w:t>www.kavala.gov.gr</w:t>
        </w:r>
      </w:hyperlink>
      <w:r w:rsidRPr="00DA5EBE">
        <w:rPr>
          <w:rFonts w:asciiTheme="minorHAnsi" w:hAnsiTheme="minorHAnsi" w:cstheme="minorHAnsi"/>
          <w:b/>
          <w:sz w:val="22"/>
          <w:szCs w:val="22"/>
        </w:rPr>
        <w:t xml:space="preserve"> </w:t>
      </w:r>
    </w:p>
    <w:p w14:paraId="30C80C95" w14:textId="77777777" w:rsidR="00267EFF" w:rsidRPr="00DA5EBE" w:rsidRDefault="00267EFF" w:rsidP="00205FD6">
      <w:pPr>
        <w:spacing w:line="200" w:lineRule="exact"/>
        <w:rPr>
          <w:rFonts w:asciiTheme="minorHAnsi" w:hAnsiTheme="minorHAnsi" w:cstheme="minorHAnsi"/>
          <w:b/>
          <w:sz w:val="22"/>
          <w:szCs w:val="22"/>
        </w:rPr>
      </w:pPr>
    </w:p>
    <w:p w14:paraId="6551CE62" w14:textId="295158CA" w:rsidR="00267EFF" w:rsidRPr="00DA5EBE" w:rsidRDefault="00267EFF" w:rsidP="00205FD6">
      <w:pPr>
        <w:spacing w:line="200" w:lineRule="exact"/>
        <w:rPr>
          <w:rFonts w:asciiTheme="minorHAnsi" w:hAnsiTheme="minorHAnsi" w:cstheme="minorHAnsi"/>
          <w:b/>
          <w:sz w:val="22"/>
          <w:szCs w:val="22"/>
        </w:rPr>
      </w:pPr>
      <w:r w:rsidRPr="00DA5EBE">
        <w:rPr>
          <w:rFonts w:asciiTheme="minorHAnsi" w:hAnsiTheme="minorHAnsi" w:cstheme="minorHAnsi"/>
          <w:b/>
          <w:sz w:val="22"/>
          <w:szCs w:val="22"/>
        </w:rPr>
        <w:t xml:space="preserve">NUTS: </w:t>
      </w:r>
      <w:r w:rsidRPr="00DA5EBE">
        <w:rPr>
          <w:rFonts w:asciiTheme="minorHAnsi" w:hAnsiTheme="minorHAnsi" w:cstheme="minorHAnsi"/>
          <w:b/>
          <w:sz w:val="22"/>
          <w:szCs w:val="22"/>
          <w:lang w:val="el-GR"/>
        </w:rPr>
        <w:t>Ε</w:t>
      </w:r>
      <w:r w:rsidRPr="00DA5EBE">
        <w:rPr>
          <w:rFonts w:asciiTheme="minorHAnsi" w:hAnsiTheme="minorHAnsi" w:cstheme="minorHAnsi"/>
          <w:b/>
          <w:sz w:val="22"/>
          <w:szCs w:val="22"/>
        </w:rPr>
        <w:t xml:space="preserve">L 515    </w:t>
      </w:r>
    </w:p>
    <w:p w14:paraId="500F779C" w14:textId="4605EE04" w:rsidR="00D90CEE" w:rsidRPr="00DA5EBE" w:rsidRDefault="00D90CEE" w:rsidP="00D90CEE">
      <w:pPr>
        <w:spacing w:before="1" w:line="200" w:lineRule="exact"/>
        <w:ind w:left="120" w:right="4024"/>
        <w:rPr>
          <w:rFonts w:asciiTheme="minorHAnsi" w:hAnsiTheme="minorHAnsi" w:cstheme="minorHAnsi"/>
          <w:b/>
          <w:sz w:val="22"/>
          <w:szCs w:val="22"/>
        </w:rPr>
      </w:pPr>
      <w:r w:rsidRPr="00DA5EBE">
        <w:rPr>
          <w:rFonts w:asciiTheme="minorHAnsi" w:hAnsiTheme="minorHAnsi" w:cstheme="minorHAnsi"/>
          <w:b/>
          <w:sz w:val="22"/>
          <w:szCs w:val="22"/>
        </w:rPr>
        <w:t xml:space="preserve"> </w:t>
      </w:r>
    </w:p>
    <w:p w14:paraId="7C6C8312" w14:textId="77777777" w:rsidR="00D90CEE" w:rsidRPr="00DA5EBE" w:rsidRDefault="00D90CEE" w:rsidP="00D90CEE">
      <w:pPr>
        <w:spacing w:line="200" w:lineRule="exact"/>
        <w:ind w:left="120"/>
        <w:rPr>
          <w:rFonts w:asciiTheme="minorHAnsi" w:hAnsiTheme="minorHAnsi" w:cstheme="minorHAnsi"/>
          <w:sz w:val="22"/>
          <w:szCs w:val="22"/>
        </w:rPr>
      </w:pPr>
    </w:p>
    <w:p w14:paraId="022F7D80" w14:textId="4DB6CA93" w:rsidR="00546C75" w:rsidRDefault="006C440C" w:rsidP="00546C75">
      <w:pPr>
        <w:jc w:val="both"/>
        <w:rPr>
          <w:rFonts w:asciiTheme="minorHAnsi" w:eastAsia="Arial" w:hAnsiTheme="minorHAnsi" w:cstheme="minorHAnsi"/>
          <w:b/>
          <w:bCs/>
          <w:spacing w:val="-1"/>
          <w:sz w:val="22"/>
          <w:szCs w:val="22"/>
          <w:u w:val="single"/>
          <w:lang w:val="el-GR"/>
        </w:rPr>
      </w:pPr>
      <w:r w:rsidRPr="006C440C">
        <w:rPr>
          <w:rFonts w:asciiTheme="minorHAnsi" w:eastAsia="Arial" w:hAnsiTheme="minorHAnsi" w:cstheme="minorHAnsi"/>
          <w:b/>
          <w:bCs/>
          <w:spacing w:val="-1"/>
          <w:sz w:val="22"/>
          <w:szCs w:val="22"/>
          <w:u w:val="single"/>
          <w:lang w:val="el-GR"/>
        </w:rPr>
        <w:t xml:space="preserve">ΣΥΣΤΗΜΙΚΟΣ ΑΡΙΘΜΟΣ ΕΣΗΔΗΣ: </w:t>
      </w:r>
      <w:r w:rsidR="00013747" w:rsidRPr="00B05414">
        <w:rPr>
          <w:rFonts w:asciiTheme="minorHAnsi" w:eastAsia="Arial" w:hAnsiTheme="minorHAnsi" w:cstheme="minorHAnsi"/>
          <w:b/>
          <w:bCs/>
          <w:spacing w:val="-1"/>
          <w:sz w:val="22"/>
          <w:szCs w:val="22"/>
          <w:u w:val="single"/>
          <w:lang w:val="el-GR"/>
        </w:rPr>
        <w:t>388475</w:t>
      </w:r>
    </w:p>
    <w:p w14:paraId="3EF2FBD3" w14:textId="77777777" w:rsidR="00546C75" w:rsidRPr="006C440C" w:rsidRDefault="00546C75" w:rsidP="00546C75">
      <w:pPr>
        <w:jc w:val="both"/>
        <w:rPr>
          <w:rFonts w:asciiTheme="minorHAnsi" w:eastAsia="Arial" w:hAnsiTheme="minorHAnsi" w:cstheme="minorHAnsi"/>
          <w:b/>
          <w:bCs/>
          <w:spacing w:val="-1"/>
          <w:sz w:val="22"/>
          <w:szCs w:val="22"/>
          <w:u w:val="single"/>
          <w:lang w:val="el-GR"/>
        </w:rPr>
      </w:pPr>
    </w:p>
    <w:p w14:paraId="64E0AD73" w14:textId="693B2259" w:rsidR="003A2092" w:rsidRPr="00B05414" w:rsidRDefault="00D90CEE" w:rsidP="00B05414">
      <w:pPr>
        <w:spacing w:line="360" w:lineRule="auto"/>
        <w:jc w:val="both"/>
        <w:rPr>
          <w:rFonts w:asciiTheme="minorHAnsi" w:hAnsiTheme="minorHAnsi" w:cstheme="minorHAnsi"/>
          <w:sz w:val="22"/>
          <w:szCs w:val="22"/>
          <w:lang w:val="el-GR"/>
        </w:rPr>
      </w:pPr>
      <w:r w:rsidRPr="00DA5EBE">
        <w:rPr>
          <w:rFonts w:asciiTheme="minorHAnsi" w:eastAsia="Arial" w:hAnsiTheme="minorHAnsi" w:cstheme="minorHAnsi"/>
          <w:b/>
          <w:spacing w:val="-1"/>
          <w:sz w:val="22"/>
          <w:szCs w:val="22"/>
          <w:lang w:val="el-GR"/>
        </w:rPr>
        <w:t>ΠΕΡ</w:t>
      </w:r>
      <w:r w:rsidRPr="00DA5EBE">
        <w:rPr>
          <w:rFonts w:asciiTheme="minorHAnsi" w:eastAsia="Arial" w:hAnsiTheme="minorHAnsi" w:cstheme="minorHAnsi"/>
          <w:b/>
          <w:spacing w:val="1"/>
          <w:sz w:val="22"/>
          <w:szCs w:val="22"/>
          <w:lang w:val="el-GR"/>
        </w:rPr>
        <w:t>Ι</w:t>
      </w:r>
      <w:r w:rsidRPr="00DA5EBE">
        <w:rPr>
          <w:rFonts w:asciiTheme="minorHAnsi" w:eastAsia="Arial" w:hAnsiTheme="minorHAnsi" w:cstheme="minorHAnsi"/>
          <w:b/>
          <w:spacing w:val="-1"/>
          <w:sz w:val="22"/>
          <w:szCs w:val="22"/>
          <w:lang w:val="el-GR"/>
        </w:rPr>
        <w:t>ΛΗΨ</w:t>
      </w:r>
      <w:r w:rsidRPr="00DA5EBE">
        <w:rPr>
          <w:rFonts w:asciiTheme="minorHAnsi" w:eastAsia="Arial" w:hAnsiTheme="minorHAnsi" w:cstheme="minorHAnsi"/>
          <w:b/>
          <w:sz w:val="22"/>
          <w:szCs w:val="22"/>
          <w:lang w:val="el-GR"/>
        </w:rPr>
        <w:t>Η</w:t>
      </w:r>
      <w:r w:rsidRPr="00DA5EBE">
        <w:rPr>
          <w:rFonts w:asciiTheme="minorHAnsi" w:eastAsia="Arial" w:hAnsiTheme="minorHAnsi" w:cstheme="minorHAnsi"/>
          <w:b/>
          <w:spacing w:val="-12"/>
          <w:sz w:val="22"/>
          <w:szCs w:val="22"/>
          <w:lang w:val="el-GR"/>
        </w:rPr>
        <w:t xml:space="preserve"> </w:t>
      </w:r>
      <w:r w:rsidRPr="00DA5EBE">
        <w:rPr>
          <w:rFonts w:asciiTheme="minorHAnsi" w:eastAsia="Arial" w:hAnsiTheme="minorHAnsi" w:cstheme="minorHAnsi"/>
          <w:b/>
          <w:sz w:val="22"/>
          <w:szCs w:val="22"/>
          <w:lang w:val="el-GR"/>
        </w:rPr>
        <w:t>Δ</w:t>
      </w:r>
      <w:r w:rsidRPr="00DA5EBE">
        <w:rPr>
          <w:rFonts w:asciiTheme="minorHAnsi" w:eastAsia="Arial" w:hAnsiTheme="minorHAnsi" w:cstheme="minorHAnsi"/>
          <w:b/>
          <w:spacing w:val="3"/>
          <w:sz w:val="22"/>
          <w:szCs w:val="22"/>
          <w:lang w:val="el-GR"/>
        </w:rPr>
        <w:t>Ι</w:t>
      </w:r>
      <w:r w:rsidRPr="00DA5EBE">
        <w:rPr>
          <w:rFonts w:asciiTheme="minorHAnsi" w:eastAsia="Arial" w:hAnsiTheme="minorHAnsi" w:cstheme="minorHAnsi"/>
          <w:b/>
          <w:spacing w:val="-6"/>
          <w:sz w:val="22"/>
          <w:szCs w:val="22"/>
          <w:lang w:val="el-GR"/>
        </w:rPr>
        <w:t>Α</w:t>
      </w:r>
      <w:r w:rsidRPr="00DA5EBE">
        <w:rPr>
          <w:rFonts w:asciiTheme="minorHAnsi" w:eastAsia="Arial" w:hAnsiTheme="minorHAnsi" w:cstheme="minorHAnsi"/>
          <w:b/>
          <w:spacing w:val="1"/>
          <w:sz w:val="22"/>
          <w:szCs w:val="22"/>
          <w:lang w:val="el-GR"/>
        </w:rPr>
        <w:t>Κ</w:t>
      </w:r>
      <w:r w:rsidRPr="00DA5EBE">
        <w:rPr>
          <w:rFonts w:asciiTheme="minorHAnsi" w:eastAsia="Arial" w:hAnsiTheme="minorHAnsi" w:cstheme="minorHAnsi"/>
          <w:b/>
          <w:spacing w:val="-1"/>
          <w:sz w:val="22"/>
          <w:szCs w:val="22"/>
          <w:lang w:val="el-GR"/>
        </w:rPr>
        <w:t>ΗΡΥ</w:t>
      </w:r>
      <w:r w:rsidRPr="00DA5EBE">
        <w:rPr>
          <w:rFonts w:asciiTheme="minorHAnsi" w:eastAsia="Arial" w:hAnsiTheme="minorHAnsi" w:cstheme="minorHAnsi"/>
          <w:b/>
          <w:spacing w:val="2"/>
          <w:sz w:val="22"/>
          <w:szCs w:val="22"/>
          <w:lang w:val="el-GR"/>
        </w:rPr>
        <w:t>Ξ</w:t>
      </w:r>
      <w:r w:rsidRPr="00DA5EBE">
        <w:rPr>
          <w:rFonts w:asciiTheme="minorHAnsi" w:eastAsia="Arial" w:hAnsiTheme="minorHAnsi" w:cstheme="minorHAnsi"/>
          <w:b/>
          <w:spacing w:val="-1"/>
          <w:sz w:val="22"/>
          <w:szCs w:val="22"/>
          <w:lang w:val="el-GR"/>
        </w:rPr>
        <w:t>Η</w:t>
      </w:r>
      <w:r w:rsidRPr="00DA5EBE">
        <w:rPr>
          <w:rFonts w:asciiTheme="minorHAnsi" w:eastAsia="Arial" w:hAnsiTheme="minorHAnsi" w:cstheme="minorHAnsi"/>
          <w:b/>
          <w:sz w:val="22"/>
          <w:szCs w:val="22"/>
          <w:lang w:val="el-GR"/>
        </w:rPr>
        <w:t>Σ</w:t>
      </w:r>
      <w:r w:rsidRPr="00DA5EBE">
        <w:rPr>
          <w:rFonts w:asciiTheme="minorHAnsi" w:eastAsia="Arial" w:hAnsiTheme="minorHAnsi" w:cstheme="minorHAnsi"/>
          <w:b/>
          <w:spacing w:val="-11"/>
          <w:sz w:val="22"/>
          <w:szCs w:val="22"/>
          <w:lang w:val="el-GR"/>
        </w:rPr>
        <w:t xml:space="preserve">  </w:t>
      </w:r>
      <w:r w:rsidR="007714B9" w:rsidRPr="00DA5EBE">
        <w:rPr>
          <w:rFonts w:asciiTheme="minorHAnsi" w:hAnsiTheme="minorHAnsi" w:cstheme="minorHAnsi"/>
          <w:b/>
          <w:sz w:val="22"/>
          <w:szCs w:val="22"/>
          <w:lang w:val="el-GR" w:eastAsia="el-GR"/>
        </w:rPr>
        <w:t xml:space="preserve">Aνοιχτού Ηλεκτρονικού Διαγωνισμού κάτω των ορίων για την </w:t>
      </w:r>
      <w:r w:rsidR="00323163" w:rsidRPr="00DA5EBE">
        <w:rPr>
          <w:rFonts w:asciiTheme="minorHAnsi" w:hAnsiTheme="minorHAnsi" w:cstheme="minorHAnsi"/>
          <w:b/>
          <w:bCs/>
          <w:color w:val="000000"/>
          <w:sz w:val="22"/>
          <w:szCs w:val="22"/>
          <w:lang w:val="el-GR" w:eastAsia="el-GR"/>
        </w:rPr>
        <w:t xml:space="preserve">  </w:t>
      </w:r>
      <w:r w:rsidR="008B1E37">
        <w:rPr>
          <w:rFonts w:asciiTheme="minorHAnsi" w:hAnsiTheme="minorHAnsi" w:cstheme="minorHAnsi"/>
          <w:b/>
          <w:bCs/>
          <w:color w:val="000000"/>
          <w:sz w:val="22"/>
          <w:szCs w:val="22"/>
          <w:lang w:val="el-GR" w:eastAsia="el-GR"/>
        </w:rPr>
        <w:t>παροχή υπηρεσιών</w:t>
      </w:r>
      <w:r w:rsidR="00323163" w:rsidRPr="00DA5EBE">
        <w:rPr>
          <w:rFonts w:asciiTheme="minorHAnsi" w:hAnsiTheme="minorHAnsi" w:cstheme="minorHAnsi"/>
          <w:b/>
          <w:bCs/>
          <w:color w:val="000000"/>
          <w:sz w:val="22"/>
          <w:szCs w:val="22"/>
          <w:lang w:val="el-GR" w:eastAsia="el-GR"/>
        </w:rPr>
        <w:t xml:space="preserve"> με τίτλο </w:t>
      </w:r>
      <w:r w:rsidR="00B952C6">
        <w:rPr>
          <w:rFonts w:asciiTheme="minorHAnsi" w:hAnsiTheme="minorHAnsi" w:cstheme="minorHAnsi"/>
          <w:b/>
          <w:bCs/>
          <w:color w:val="000000"/>
          <w:sz w:val="22"/>
          <w:szCs w:val="22"/>
          <w:lang w:val="el-GR" w:eastAsia="el-GR"/>
        </w:rPr>
        <w:t xml:space="preserve"> </w:t>
      </w:r>
      <w:r w:rsidR="00B05414" w:rsidRPr="00B05414">
        <w:rPr>
          <w:rFonts w:asciiTheme="minorHAnsi" w:hAnsiTheme="minorHAnsi" w:cstheme="minorHAnsi"/>
          <w:b/>
          <w:bCs/>
          <w:i/>
          <w:iCs/>
          <w:color w:val="000000"/>
          <w:sz w:val="22"/>
          <w:szCs w:val="22"/>
          <w:lang w:val="el-GR" w:eastAsia="el-GR"/>
        </w:rPr>
        <w:t xml:space="preserve">«ΑΣΦΑΛΙΣΗ ΤΩΝ ΟΧΗΜΑΤΩΝ, ΜΗΧΑΝΗΜΑΤΩΝ, ΔΙΚΥΚΛΩΝ, ΡΥΜΟΥΛΚΟΥΜΕΝΩΝ, ΧΟΡΤΟΚΟΠΤΙΚΩΝ ΜΗΧΑΝΗΜΑΤΩΝ ΚΑΙ ΑΛΥΣΟΠΡΙΟΝΩΝ», </w:t>
      </w:r>
      <w:r w:rsidR="00B05414" w:rsidRPr="00B05414">
        <w:rPr>
          <w:rFonts w:asciiTheme="minorHAnsi" w:hAnsiTheme="minorHAnsi" w:cstheme="minorHAnsi"/>
          <w:b/>
          <w:bCs/>
          <w:color w:val="000000"/>
          <w:sz w:val="22"/>
          <w:szCs w:val="22"/>
          <w:lang w:val="el-GR" w:eastAsia="el-GR"/>
        </w:rPr>
        <w:t xml:space="preserve">ΜΕ </w:t>
      </w:r>
      <w:r w:rsidR="00B05414" w:rsidRPr="00B05414">
        <w:rPr>
          <w:rFonts w:asciiTheme="minorHAnsi" w:hAnsiTheme="minorHAnsi" w:cstheme="minorHAnsi"/>
          <w:b/>
          <w:bCs/>
          <w:color w:val="000000"/>
          <w:sz w:val="22"/>
          <w:szCs w:val="22"/>
          <w:lang w:val="en-GB" w:eastAsia="el-GR"/>
        </w:rPr>
        <w:t>CPV</w:t>
      </w:r>
      <w:r w:rsidR="00B05414" w:rsidRPr="00B05414">
        <w:rPr>
          <w:rFonts w:asciiTheme="minorHAnsi" w:hAnsiTheme="minorHAnsi" w:cstheme="minorHAnsi"/>
          <w:b/>
          <w:bCs/>
          <w:color w:val="000000"/>
          <w:sz w:val="22"/>
          <w:szCs w:val="22"/>
          <w:lang w:val="el-GR" w:eastAsia="el-GR"/>
        </w:rPr>
        <w:t xml:space="preserve"> 66510000-8 (Υπηρεσίες Ασφάλισης), ΔΙΑΡΚΕΙΑΣ ΔΩΔΕΚΑ ΜΗΝΩΝ ΑΠΟ</w:t>
      </w:r>
      <w:r w:rsidR="00B05414" w:rsidRPr="00B05414">
        <w:rPr>
          <w:rFonts w:asciiTheme="minorHAnsi" w:hAnsiTheme="minorHAnsi" w:cstheme="minorHAnsi"/>
          <w:b/>
          <w:bCs/>
          <w:color w:val="000000"/>
          <w:sz w:val="22"/>
          <w:szCs w:val="22"/>
          <w:lang w:val="fr-BE" w:eastAsia="el-GR"/>
        </w:rPr>
        <w:t xml:space="preserve"> 14-6-2026 (λήξη προηγούμενων ασφαλιστήριων συμβολαίων) έως και 14-6-2027</w:t>
      </w:r>
      <w:r w:rsidR="00B05414" w:rsidRPr="00B05414">
        <w:rPr>
          <w:rFonts w:asciiTheme="minorHAnsi" w:hAnsiTheme="minorHAnsi" w:cstheme="minorHAnsi"/>
          <w:b/>
          <w:bCs/>
          <w:color w:val="000000"/>
          <w:sz w:val="22"/>
          <w:szCs w:val="22"/>
          <w:lang w:val="el-GR" w:eastAsia="el-GR"/>
        </w:rPr>
        <w:t>.</w:t>
      </w:r>
    </w:p>
    <w:p w14:paraId="6929E00A" w14:textId="45D4C246" w:rsidR="00EC5935" w:rsidRPr="00CD44C3" w:rsidRDefault="00883415" w:rsidP="00EC5935">
      <w:pPr>
        <w:spacing w:line="360" w:lineRule="auto"/>
        <w:jc w:val="both"/>
        <w:rPr>
          <w:rFonts w:asciiTheme="minorHAnsi" w:hAnsiTheme="minorHAnsi" w:cstheme="minorHAnsi"/>
          <w:b/>
          <w:bCs/>
          <w:spacing w:val="-1"/>
          <w:sz w:val="22"/>
          <w:szCs w:val="22"/>
          <w:u w:val="single"/>
          <w:lang w:val="el-GR"/>
        </w:rPr>
      </w:pPr>
      <w:r w:rsidRPr="00E875B3">
        <w:rPr>
          <w:rFonts w:asciiTheme="minorHAnsi" w:hAnsiTheme="minorHAnsi" w:cstheme="minorHAnsi"/>
          <w:sz w:val="22"/>
          <w:szCs w:val="22"/>
          <w:lang w:val="el-GR"/>
        </w:rPr>
        <w:t xml:space="preserve">Ο </w:t>
      </w:r>
      <w:r w:rsidR="00D90CEE" w:rsidRPr="00E875B3">
        <w:rPr>
          <w:rFonts w:asciiTheme="minorHAnsi" w:hAnsiTheme="minorHAnsi" w:cstheme="minorHAnsi"/>
          <w:spacing w:val="7"/>
          <w:sz w:val="22"/>
          <w:szCs w:val="22"/>
          <w:lang w:val="el-GR"/>
        </w:rPr>
        <w:t xml:space="preserve"> </w:t>
      </w:r>
      <w:r w:rsidR="00D90CEE" w:rsidRPr="00E875B3">
        <w:rPr>
          <w:rFonts w:asciiTheme="minorHAnsi" w:hAnsiTheme="minorHAnsi" w:cstheme="minorHAnsi"/>
          <w:spacing w:val="-1"/>
          <w:sz w:val="22"/>
          <w:szCs w:val="22"/>
          <w:lang w:val="el-GR"/>
        </w:rPr>
        <w:t>Δή</w:t>
      </w:r>
      <w:r w:rsidR="00D90CEE" w:rsidRPr="00E875B3">
        <w:rPr>
          <w:rFonts w:asciiTheme="minorHAnsi" w:hAnsiTheme="minorHAnsi" w:cstheme="minorHAnsi"/>
          <w:spacing w:val="4"/>
          <w:sz w:val="22"/>
          <w:szCs w:val="22"/>
          <w:lang w:val="el-GR"/>
        </w:rPr>
        <w:t>μ</w:t>
      </w:r>
      <w:r w:rsidR="00D90CEE" w:rsidRPr="00E875B3">
        <w:rPr>
          <w:rFonts w:asciiTheme="minorHAnsi" w:hAnsiTheme="minorHAnsi" w:cstheme="minorHAnsi"/>
          <w:spacing w:val="-1"/>
          <w:sz w:val="22"/>
          <w:szCs w:val="22"/>
          <w:lang w:val="el-GR"/>
        </w:rPr>
        <w:t>αρ</w:t>
      </w:r>
      <w:r w:rsidR="00D90CEE" w:rsidRPr="00E875B3">
        <w:rPr>
          <w:rFonts w:asciiTheme="minorHAnsi" w:hAnsiTheme="minorHAnsi" w:cstheme="minorHAnsi"/>
          <w:sz w:val="22"/>
          <w:szCs w:val="22"/>
          <w:lang w:val="el-GR"/>
        </w:rPr>
        <w:t>χ</w:t>
      </w:r>
      <w:r w:rsidR="00D90CEE" w:rsidRPr="00E875B3">
        <w:rPr>
          <w:rFonts w:asciiTheme="minorHAnsi" w:hAnsiTheme="minorHAnsi" w:cstheme="minorHAnsi"/>
          <w:spacing w:val="1"/>
          <w:sz w:val="22"/>
          <w:szCs w:val="22"/>
          <w:lang w:val="el-GR"/>
        </w:rPr>
        <w:t>ο</w:t>
      </w:r>
      <w:r w:rsidR="00D90CEE" w:rsidRPr="00E875B3">
        <w:rPr>
          <w:rFonts w:asciiTheme="minorHAnsi" w:hAnsiTheme="minorHAnsi" w:cstheme="minorHAnsi"/>
          <w:sz w:val="22"/>
          <w:szCs w:val="22"/>
          <w:lang w:val="el-GR"/>
        </w:rPr>
        <w:t xml:space="preserve">ς </w:t>
      </w:r>
      <w:r w:rsidR="00D90CEE" w:rsidRPr="00E875B3">
        <w:rPr>
          <w:rFonts w:asciiTheme="minorHAnsi" w:hAnsiTheme="minorHAnsi" w:cstheme="minorHAnsi"/>
          <w:spacing w:val="2"/>
          <w:sz w:val="22"/>
          <w:szCs w:val="22"/>
          <w:lang w:val="el-GR"/>
        </w:rPr>
        <w:t>Κ</w:t>
      </w:r>
      <w:r w:rsidR="00D90CEE" w:rsidRPr="00E875B3">
        <w:rPr>
          <w:rFonts w:asciiTheme="minorHAnsi" w:hAnsiTheme="minorHAnsi" w:cstheme="minorHAnsi"/>
          <w:spacing w:val="-1"/>
          <w:sz w:val="22"/>
          <w:szCs w:val="22"/>
          <w:lang w:val="el-GR"/>
        </w:rPr>
        <w:t>α</w:t>
      </w:r>
      <w:r w:rsidR="00D90CEE" w:rsidRPr="00E875B3">
        <w:rPr>
          <w:rFonts w:asciiTheme="minorHAnsi" w:hAnsiTheme="minorHAnsi" w:cstheme="minorHAnsi"/>
          <w:spacing w:val="2"/>
          <w:sz w:val="22"/>
          <w:szCs w:val="22"/>
          <w:lang w:val="el-GR"/>
        </w:rPr>
        <w:t>β</w:t>
      </w:r>
      <w:r w:rsidR="00D90CEE" w:rsidRPr="00E875B3">
        <w:rPr>
          <w:rFonts w:asciiTheme="minorHAnsi" w:hAnsiTheme="minorHAnsi" w:cstheme="minorHAnsi"/>
          <w:spacing w:val="-1"/>
          <w:sz w:val="22"/>
          <w:szCs w:val="22"/>
          <w:lang w:val="el-GR"/>
        </w:rPr>
        <w:t>ά</w:t>
      </w:r>
      <w:r w:rsidR="00D90CEE" w:rsidRPr="00E875B3">
        <w:rPr>
          <w:rFonts w:asciiTheme="minorHAnsi" w:hAnsiTheme="minorHAnsi" w:cstheme="minorHAnsi"/>
          <w:spacing w:val="2"/>
          <w:sz w:val="22"/>
          <w:szCs w:val="22"/>
          <w:lang w:val="el-GR"/>
        </w:rPr>
        <w:t>λ</w:t>
      </w:r>
      <w:r w:rsidR="00D90CEE" w:rsidRPr="00E875B3">
        <w:rPr>
          <w:rFonts w:asciiTheme="minorHAnsi" w:hAnsiTheme="minorHAnsi" w:cstheme="minorHAnsi"/>
          <w:spacing w:val="-1"/>
          <w:sz w:val="22"/>
          <w:szCs w:val="22"/>
          <w:lang w:val="el-GR"/>
        </w:rPr>
        <w:t>α</w:t>
      </w:r>
      <w:r w:rsidR="00D90CEE" w:rsidRPr="00E875B3">
        <w:rPr>
          <w:rFonts w:asciiTheme="minorHAnsi" w:hAnsiTheme="minorHAnsi" w:cstheme="minorHAnsi"/>
          <w:sz w:val="22"/>
          <w:szCs w:val="22"/>
          <w:lang w:val="el-GR"/>
        </w:rPr>
        <w:t>ς,</w:t>
      </w:r>
      <w:r w:rsidR="00D90CEE" w:rsidRPr="00E875B3">
        <w:rPr>
          <w:rFonts w:asciiTheme="minorHAnsi" w:hAnsiTheme="minorHAnsi" w:cstheme="minorHAnsi"/>
          <w:spacing w:val="1"/>
          <w:sz w:val="22"/>
          <w:szCs w:val="22"/>
          <w:lang w:val="el-GR"/>
        </w:rPr>
        <w:t xml:space="preserve"> </w:t>
      </w:r>
      <w:r w:rsidR="00D90CEE" w:rsidRPr="00E875B3">
        <w:rPr>
          <w:rFonts w:asciiTheme="minorHAnsi" w:hAnsiTheme="minorHAnsi" w:cstheme="minorHAnsi"/>
          <w:sz w:val="22"/>
          <w:szCs w:val="22"/>
          <w:lang w:val="el-GR"/>
        </w:rPr>
        <w:t>έχ</w:t>
      </w:r>
      <w:r w:rsidR="00D90CEE" w:rsidRPr="00E875B3">
        <w:rPr>
          <w:rFonts w:asciiTheme="minorHAnsi" w:hAnsiTheme="minorHAnsi" w:cstheme="minorHAnsi"/>
          <w:spacing w:val="3"/>
          <w:sz w:val="22"/>
          <w:szCs w:val="22"/>
          <w:lang w:val="el-GR"/>
        </w:rPr>
        <w:t>ο</w:t>
      </w:r>
      <w:r w:rsidR="00D90CEE" w:rsidRPr="00E875B3">
        <w:rPr>
          <w:rFonts w:asciiTheme="minorHAnsi" w:hAnsiTheme="minorHAnsi" w:cstheme="minorHAnsi"/>
          <w:spacing w:val="1"/>
          <w:sz w:val="22"/>
          <w:szCs w:val="22"/>
          <w:lang w:val="el-GR"/>
        </w:rPr>
        <w:t>ν</w:t>
      </w:r>
      <w:r w:rsidR="00D90CEE" w:rsidRPr="00E875B3">
        <w:rPr>
          <w:rFonts w:asciiTheme="minorHAnsi" w:hAnsiTheme="minorHAnsi" w:cstheme="minorHAnsi"/>
          <w:spacing w:val="-1"/>
          <w:sz w:val="22"/>
          <w:szCs w:val="22"/>
          <w:lang w:val="el-GR"/>
        </w:rPr>
        <w:t>τα</w:t>
      </w:r>
      <w:r w:rsidR="00D90CEE" w:rsidRPr="00E875B3">
        <w:rPr>
          <w:rFonts w:asciiTheme="minorHAnsi" w:hAnsiTheme="minorHAnsi" w:cstheme="minorHAnsi"/>
          <w:sz w:val="22"/>
          <w:szCs w:val="22"/>
          <w:lang w:val="el-GR"/>
        </w:rPr>
        <w:t>ς</w:t>
      </w:r>
      <w:r w:rsidR="00D90CEE" w:rsidRPr="00E875B3">
        <w:rPr>
          <w:rFonts w:asciiTheme="minorHAnsi" w:hAnsiTheme="minorHAnsi" w:cstheme="minorHAnsi"/>
          <w:spacing w:val="2"/>
          <w:sz w:val="22"/>
          <w:szCs w:val="22"/>
          <w:lang w:val="el-GR"/>
        </w:rPr>
        <w:t xml:space="preserve"> </w:t>
      </w:r>
      <w:r w:rsidR="00D90CEE" w:rsidRPr="00E875B3">
        <w:rPr>
          <w:rFonts w:asciiTheme="minorHAnsi" w:hAnsiTheme="minorHAnsi" w:cstheme="minorHAnsi"/>
          <w:sz w:val="22"/>
          <w:szCs w:val="22"/>
          <w:lang w:val="el-GR"/>
        </w:rPr>
        <w:t>υπ</w:t>
      </w:r>
      <w:r w:rsidR="00D90CEE" w:rsidRPr="00E875B3">
        <w:rPr>
          <w:rFonts w:asciiTheme="minorHAnsi" w:hAnsiTheme="minorHAnsi" w:cstheme="minorHAnsi"/>
          <w:spacing w:val="1"/>
          <w:sz w:val="22"/>
          <w:szCs w:val="22"/>
          <w:lang w:val="el-GR"/>
        </w:rPr>
        <w:t>ό</w:t>
      </w:r>
      <w:r w:rsidR="00D90CEE" w:rsidRPr="00E875B3">
        <w:rPr>
          <w:rFonts w:asciiTheme="minorHAnsi" w:hAnsiTheme="minorHAnsi" w:cstheme="minorHAnsi"/>
          <w:spacing w:val="2"/>
          <w:sz w:val="22"/>
          <w:szCs w:val="22"/>
          <w:lang w:val="el-GR"/>
        </w:rPr>
        <w:t>ψ</w:t>
      </w:r>
      <w:r w:rsidR="00D90CEE" w:rsidRPr="00E875B3">
        <w:rPr>
          <w:rFonts w:asciiTheme="minorHAnsi" w:hAnsiTheme="minorHAnsi" w:cstheme="minorHAnsi"/>
          <w:sz w:val="22"/>
          <w:szCs w:val="22"/>
          <w:lang w:val="el-GR"/>
        </w:rPr>
        <w:t>η</w:t>
      </w:r>
      <w:r w:rsidR="00D90CEE" w:rsidRPr="00E875B3">
        <w:rPr>
          <w:rFonts w:asciiTheme="minorHAnsi" w:hAnsiTheme="minorHAnsi" w:cstheme="minorHAnsi"/>
          <w:spacing w:val="2"/>
          <w:sz w:val="22"/>
          <w:szCs w:val="22"/>
          <w:lang w:val="el-GR"/>
        </w:rPr>
        <w:t xml:space="preserve"> τ</w:t>
      </w:r>
      <w:r w:rsidR="00D90CEE" w:rsidRPr="00E875B3">
        <w:rPr>
          <w:rFonts w:asciiTheme="minorHAnsi" w:hAnsiTheme="minorHAnsi" w:cstheme="minorHAnsi"/>
          <w:spacing w:val="-1"/>
          <w:sz w:val="22"/>
          <w:szCs w:val="22"/>
          <w:lang w:val="el-GR"/>
        </w:rPr>
        <w:t>η</w:t>
      </w:r>
      <w:r w:rsidR="00D90CEE" w:rsidRPr="00E875B3">
        <w:rPr>
          <w:rFonts w:asciiTheme="minorHAnsi" w:hAnsiTheme="minorHAnsi" w:cstheme="minorHAnsi"/>
          <w:sz w:val="22"/>
          <w:szCs w:val="22"/>
          <w:lang w:val="el-GR"/>
        </w:rPr>
        <w:t>ν</w:t>
      </w:r>
      <w:r w:rsidR="00D90CEE" w:rsidRPr="00E875B3">
        <w:rPr>
          <w:rFonts w:asciiTheme="minorHAnsi" w:hAnsiTheme="minorHAnsi" w:cstheme="minorHAnsi"/>
          <w:spacing w:val="7"/>
          <w:sz w:val="22"/>
          <w:szCs w:val="22"/>
          <w:lang w:val="el-GR"/>
        </w:rPr>
        <w:t xml:space="preserve"> </w:t>
      </w:r>
      <w:r w:rsidR="00C914CA" w:rsidRPr="00C914CA">
        <w:rPr>
          <w:rFonts w:asciiTheme="minorHAnsi" w:hAnsiTheme="minorHAnsi" w:cstheme="minorHAnsi"/>
          <w:b/>
          <w:bCs/>
          <w:sz w:val="22"/>
          <w:szCs w:val="22"/>
          <w:lang w:val="el-GR"/>
        </w:rPr>
        <w:t xml:space="preserve">υπ’ αριθμ. </w:t>
      </w:r>
      <w:r w:rsidR="00EA4BAD" w:rsidRPr="00EA4BAD">
        <w:rPr>
          <w:rFonts w:asciiTheme="minorHAnsi" w:hAnsiTheme="minorHAnsi" w:cstheme="minorHAnsi"/>
          <w:b/>
          <w:bCs/>
          <w:sz w:val="22"/>
          <w:szCs w:val="22"/>
          <w:lang w:val="el-GR"/>
        </w:rPr>
        <w:t>13/</w:t>
      </w:r>
      <w:r w:rsidR="00EA4BAD" w:rsidRPr="00CA3FCB">
        <w:rPr>
          <w:rFonts w:asciiTheme="minorHAnsi" w:hAnsiTheme="minorHAnsi" w:cstheme="minorHAnsi"/>
          <w:b/>
          <w:bCs/>
          <w:sz w:val="22"/>
          <w:szCs w:val="22"/>
          <w:lang w:val="el-GR"/>
        </w:rPr>
        <w:t>2026</w:t>
      </w:r>
      <w:r w:rsidR="00C914CA" w:rsidRPr="00CA3FCB">
        <w:rPr>
          <w:rFonts w:asciiTheme="minorHAnsi" w:hAnsiTheme="minorHAnsi" w:cstheme="minorHAnsi"/>
          <w:b/>
          <w:bCs/>
          <w:sz w:val="22"/>
          <w:szCs w:val="22"/>
          <w:lang w:val="el-GR"/>
        </w:rPr>
        <w:t xml:space="preserve"> Απόφαση Δημοτικής Επιτροπής Δήμου Καβάλας (ΑΔΑ:</w:t>
      </w:r>
      <w:r w:rsidR="00950BEB" w:rsidRPr="00CA3FCB">
        <w:rPr>
          <w:rFonts w:ascii="Ubuntu" w:hAnsi="Ubuntu"/>
          <w:color w:val="596376"/>
          <w:sz w:val="21"/>
          <w:szCs w:val="21"/>
          <w:shd w:val="clear" w:color="auto" w:fill="FFFFFF"/>
          <w:lang w:val="el-GR"/>
        </w:rPr>
        <w:t xml:space="preserve"> </w:t>
      </w:r>
      <w:r w:rsidR="00950BEB" w:rsidRPr="00CA3FCB">
        <w:rPr>
          <w:rFonts w:asciiTheme="minorHAnsi" w:hAnsiTheme="minorHAnsi" w:cstheme="minorHAnsi"/>
          <w:b/>
          <w:bCs/>
          <w:sz w:val="22"/>
          <w:szCs w:val="22"/>
          <w:lang w:val="el-GR"/>
        </w:rPr>
        <w:t>68ΜΥΩΕ6-ΑΙ3</w:t>
      </w:r>
      <w:r w:rsidR="00C914CA" w:rsidRPr="00CA3FCB">
        <w:rPr>
          <w:rFonts w:asciiTheme="minorHAnsi" w:hAnsiTheme="minorHAnsi" w:cstheme="minorHAnsi"/>
          <w:b/>
          <w:bCs/>
          <w:sz w:val="22"/>
          <w:szCs w:val="22"/>
          <w:lang w:val="el-GR"/>
        </w:rPr>
        <w:t xml:space="preserve">) </w:t>
      </w:r>
      <w:r w:rsidR="00C914CA" w:rsidRPr="00CA3FCB">
        <w:rPr>
          <w:rFonts w:asciiTheme="minorHAnsi" w:hAnsiTheme="minorHAnsi" w:cstheme="minorHAnsi"/>
          <w:sz w:val="22"/>
          <w:szCs w:val="22"/>
          <w:lang w:val="el-GR"/>
        </w:rPr>
        <w:t>με την οποία εγκρίθη</w:t>
      </w:r>
      <w:r w:rsidR="00C914CA" w:rsidRPr="00C914CA">
        <w:rPr>
          <w:rFonts w:asciiTheme="minorHAnsi" w:hAnsiTheme="minorHAnsi" w:cstheme="minorHAnsi"/>
          <w:sz w:val="22"/>
          <w:szCs w:val="22"/>
          <w:lang w:val="el-GR"/>
        </w:rPr>
        <w:t>καν οι όροι της διακήρυξης και οι τεχνικές προδιαγραφές,</w:t>
      </w:r>
      <w:r w:rsidR="00C914CA">
        <w:rPr>
          <w:rFonts w:asciiTheme="minorHAnsi" w:hAnsiTheme="minorHAnsi" w:cstheme="minorHAnsi"/>
          <w:b/>
          <w:bCs/>
          <w:sz w:val="22"/>
          <w:szCs w:val="22"/>
          <w:lang w:val="el-GR"/>
        </w:rPr>
        <w:t xml:space="preserve"> </w:t>
      </w:r>
      <w:r w:rsidR="00D53864">
        <w:rPr>
          <w:rFonts w:asciiTheme="minorHAnsi" w:hAnsiTheme="minorHAnsi" w:cstheme="minorHAnsi"/>
          <w:spacing w:val="-3"/>
          <w:sz w:val="22"/>
          <w:szCs w:val="22"/>
          <w:lang w:val="el-GR"/>
        </w:rPr>
        <w:t>για την</w:t>
      </w:r>
      <w:r w:rsidR="00FB6589" w:rsidRPr="00B426DE">
        <w:rPr>
          <w:rFonts w:asciiTheme="minorHAnsi" w:hAnsiTheme="minorHAnsi" w:cstheme="minorHAnsi"/>
          <w:spacing w:val="-3"/>
          <w:sz w:val="22"/>
          <w:szCs w:val="22"/>
          <w:lang w:val="el-GR"/>
        </w:rPr>
        <w:t xml:space="preserve"> </w:t>
      </w:r>
      <w:r w:rsidR="00FB35A5" w:rsidRPr="00FB35A5">
        <w:rPr>
          <w:rFonts w:asciiTheme="minorHAnsi" w:hAnsiTheme="minorHAnsi" w:cstheme="minorHAnsi"/>
          <w:spacing w:val="-3"/>
          <w:sz w:val="22"/>
          <w:szCs w:val="22"/>
          <w:lang w:val="el-GR"/>
        </w:rPr>
        <w:t>π</w:t>
      </w:r>
      <w:r w:rsidR="00D7721C" w:rsidRPr="00FB35A5">
        <w:rPr>
          <w:rFonts w:asciiTheme="minorHAnsi" w:hAnsiTheme="minorHAnsi" w:cstheme="minorHAnsi"/>
          <w:spacing w:val="-3"/>
          <w:sz w:val="22"/>
          <w:szCs w:val="22"/>
          <w:lang w:val="el-GR"/>
        </w:rPr>
        <w:t>αροχή υπηρεσιών με τίτλο</w:t>
      </w:r>
      <w:r w:rsidR="00664988" w:rsidRPr="00664988">
        <w:rPr>
          <w:rFonts w:asciiTheme="minorHAnsi" w:hAnsiTheme="minorHAnsi" w:cstheme="minorHAnsi"/>
          <w:b/>
          <w:bCs/>
          <w:spacing w:val="-3"/>
          <w:sz w:val="22"/>
          <w:szCs w:val="22"/>
          <w:lang w:val="el-GR"/>
        </w:rPr>
        <w:t xml:space="preserve"> </w:t>
      </w:r>
      <w:r w:rsidR="002841F2" w:rsidRPr="002841F2">
        <w:rPr>
          <w:rFonts w:asciiTheme="minorHAnsi" w:hAnsiTheme="minorHAnsi" w:cstheme="minorHAnsi"/>
          <w:b/>
          <w:bCs/>
          <w:i/>
          <w:iCs/>
          <w:spacing w:val="-3"/>
          <w:sz w:val="22"/>
          <w:szCs w:val="22"/>
          <w:lang w:val="el-GR"/>
        </w:rPr>
        <w:t xml:space="preserve">«ΑΣΦΑΛΙΣΗ ΤΩΝ ΟΧΗΜΑΤΩΝ, ΜΗΧΑΝΗΜΑΤΩΝ, ΔΙΚΥΚΛΩΝ, ΡΥΜΟΥΛΚΟΥΜΕΝΩΝ, ΧΟΡΤΟΚΟΠΤΙΚΩΝ ΜΗΧΑΝΗΜΑΤΩΝ ΚΑΙ ΑΛΥΣΟΠΡΙΟΝΩΝ», </w:t>
      </w:r>
      <w:r w:rsidR="002841F2" w:rsidRPr="002841F2">
        <w:rPr>
          <w:rFonts w:asciiTheme="minorHAnsi" w:hAnsiTheme="minorHAnsi" w:cstheme="minorHAnsi"/>
          <w:b/>
          <w:bCs/>
          <w:spacing w:val="-3"/>
          <w:sz w:val="22"/>
          <w:szCs w:val="22"/>
          <w:lang w:val="el-GR"/>
        </w:rPr>
        <w:t xml:space="preserve">ΜΕ </w:t>
      </w:r>
      <w:r w:rsidR="002841F2" w:rsidRPr="002841F2">
        <w:rPr>
          <w:rFonts w:asciiTheme="minorHAnsi" w:hAnsiTheme="minorHAnsi" w:cstheme="minorHAnsi"/>
          <w:b/>
          <w:bCs/>
          <w:spacing w:val="-3"/>
          <w:sz w:val="22"/>
          <w:szCs w:val="22"/>
          <w:lang w:val="en-GB"/>
        </w:rPr>
        <w:t>CPV</w:t>
      </w:r>
      <w:r w:rsidR="002841F2" w:rsidRPr="002841F2">
        <w:rPr>
          <w:rFonts w:asciiTheme="minorHAnsi" w:hAnsiTheme="minorHAnsi" w:cstheme="minorHAnsi"/>
          <w:b/>
          <w:bCs/>
          <w:spacing w:val="-3"/>
          <w:sz w:val="22"/>
          <w:szCs w:val="22"/>
          <w:lang w:val="el-GR"/>
        </w:rPr>
        <w:t xml:space="preserve"> 66510000-8 (Υπηρεσίες Ασφάλισης),</w:t>
      </w:r>
      <w:r w:rsidR="002841F2" w:rsidRPr="002841F2">
        <w:rPr>
          <w:rFonts w:asciiTheme="minorHAnsi" w:hAnsiTheme="minorHAnsi" w:cstheme="minorHAnsi"/>
          <w:b/>
          <w:bCs/>
          <w:i/>
          <w:iCs/>
          <w:spacing w:val="-3"/>
          <w:sz w:val="22"/>
          <w:szCs w:val="22"/>
          <w:lang w:val="el-GR"/>
        </w:rPr>
        <w:t xml:space="preserve"> </w:t>
      </w:r>
      <w:r w:rsidR="002841F2" w:rsidRPr="002841F2">
        <w:rPr>
          <w:rFonts w:asciiTheme="minorHAnsi" w:hAnsiTheme="minorHAnsi" w:cstheme="minorHAnsi"/>
          <w:b/>
          <w:bCs/>
          <w:spacing w:val="-3"/>
          <w:sz w:val="22"/>
          <w:szCs w:val="22"/>
          <w:lang w:val="el-GR"/>
        </w:rPr>
        <w:t>ΔΙΑΡΚΕΙΑΣ ΔΩΔΕΚΑ ΜΗΝΩΝ ΑΠΟ</w:t>
      </w:r>
      <w:r w:rsidR="002841F2" w:rsidRPr="002841F2">
        <w:rPr>
          <w:rFonts w:asciiTheme="minorHAnsi" w:hAnsiTheme="minorHAnsi" w:cstheme="minorHAnsi"/>
          <w:b/>
          <w:bCs/>
          <w:spacing w:val="-3"/>
          <w:sz w:val="22"/>
          <w:szCs w:val="22"/>
          <w:lang w:val="fr-BE"/>
        </w:rPr>
        <w:t xml:space="preserve"> 14-6-2026 (λήξη προηγούμενων ασφαλιστήριων συμβολαίων) έως και 14-6-2027</w:t>
      </w:r>
      <w:r w:rsidR="00D47BB6">
        <w:rPr>
          <w:rFonts w:asciiTheme="minorHAnsi" w:hAnsiTheme="minorHAnsi" w:cstheme="minorHAnsi"/>
          <w:b/>
          <w:bCs/>
          <w:spacing w:val="-3"/>
          <w:sz w:val="22"/>
          <w:szCs w:val="22"/>
          <w:lang w:val="el-GR"/>
        </w:rPr>
        <w:t>,</w:t>
      </w:r>
      <w:r w:rsidR="00334AEB">
        <w:rPr>
          <w:rFonts w:asciiTheme="minorHAnsi" w:hAnsiTheme="minorHAnsi" w:cstheme="minorHAnsi"/>
          <w:b/>
          <w:spacing w:val="-3"/>
          <w:sz w:val="22"/>
          <w:szCs w:val="22"/>
          <w:lang w:val="el-GR"/>
        </w:rPr>
        <w:t xml:space="preserve"> </w:t>
      </w:r>
      <w:r w:rsidR="00D90CEE" w:rsidRPr="002F4912">
        <w:rPr>
          <w:rFonts w:asciiTheme="minorHAnsi" w:hAnsiTheme="minorHAnsi" w:cstheme="minorHAnsi"/>
          <w:spacing w:val="-3"/>
          <w:sz w:val="22"/>
          <w:szCs w:val="22"/>
          <w:lang w:val="el-GR"/>
        </w:rPr>
        <w:t>τα έγγραφα της σύμβασης</w:t>
      </w:r>
      <w:r w:rsidR="00531181" w:rsidRPr="00531181">
        <w:rPr>
          <w:rFonts w:asciiTheme="minorHAnsi" w:hAnsiTheme="minorHAnsi" w:cstheme="minorHAnsi"/>
          <w:spacing w:val="-3"/>
          <w:sz w:val="22"/>
          <w:szCs w:val="22"/>
          <w:lang w:val="el-GR"/>
        </w:rPr>
        <w:t xml:space="preserve"> </w:t>
      </w:r>
      <w:r w:rsidR="00531181">
        <w:rPr>
          <w:rFonts w:asciiTheme="minorHAnsi" w:hAnsiTheme="minorHAnsi" w:cstheme="minorHAnsi"/>
          <w:spacing w:val="-3"/>
          <w:sz w:val="22"/>
          <w:szCs w:val="22"/>
          <w:lang w:val="el-GR"/>
        </w:rPr>
        <w:t>και</w:t>
      </w:r>
      <w:r w:rsidR="00D90CEE" w:rsidRPr="002F4912">
        <w:rPr>
          <w:rFonts w:asciiTheme="minorHAnsi" w:hAnsiTheme="minorHAnsi" w:cstheme="minorHAnsi"/>
          <w:spacing w:val="-3"/>
          <w:sz w:val="22"/>
          <w:szCs w:val="22"/>
          <w:lang w:val="el-GR"/>
        </w:rPr>
        <w:t xml:space="preserve"> οι όροι του διαγωνισμού καθώς </w:t>
      </w:r>
      <w:r w:rsidR="00CD6A62">
        <w:rPr>
          <w:rFonts w:asciiTheme="minorHAnsi" w:hAnsiTheme="minorHAnsi" w:cstheme="minorHAnsi"/>
          <w:spacing w:val="-3"/>
          <w:sz w:val="22"/>
          <w:szCs w:val="22"/>
          <w:lang w:val="el-GR"/>
        </w:rPr>
        <w:t xml:space="preserve">έχοντας υπόψη </w:t>
      </w:r>
      <w:r w:rsidR="00D90CEE" w:rsidRPr="002F4912">
        <w:rPr>
          <w:rFonts w:asciiTheme="minorHAnsi" w:hAnsiTheme="minorHAnsi" w:cstheme="minorHAnsi"/>
          <w:spacing w:val="-3"/>
          <w:sz w:val="22"/>
          <w:szCs w:val="22"/>
          <w:lang w:val="el-GR"/>
        </w:rPr>
        <w:t>και τη</w:t>
      </w:r>
      <w:r w:rsidR="00F7795E">
        <w:rPr>
          <w:rFonts w:asciiTheme="minorHAnsi" w:hAnsiTheme="minorHAnsi" w:cstheme="minorHAnsi"/>
          <w:spacing w:val="-3"/>
          <w:sz w:val="22"/>
          <w:szCs w:val="22"/>
          <w:lang w:val="el-GR"/>
        </w:rPr>
        <w:t>ν</w:t>
      </w:r>
      <w:r w:rsidR="00D90CEE" w:rsidRPr="002F4912">
        <w:rPr>
          <w:rFonts w:asciiTheme="minorHAnsi" w:hAnsiTheme="minorHAnsi" w:cstheme="minorHAnsi"/>
          <w:spacing w:val="-3"/>
          <w:sz w:val="22"/>
          <w:szCs w:val="22"/>
          <w:lang w:val="el-GR"/>
        </w:rPr>
        <w:t xml:space="preserve"> ανάληψη υποχρέωσης και διάθεσης της σχετικής πίστωσης</w:t>
      </w:r>
      <w:r w:rsidR="00D90CEE" w:rsidRPr="002F4912">
        <w:rPr>
          <w:rFonts w:asciiTheme="minorHAnsi" w:hAnsiTheme="minorHAnsi" w:cstheme="minorHAnsi"/>
          <w:sz w:val="22"/>
          <w:szCs w:val="22"/>
          <w:lang w:val="el-GR"/>
        </w:rPr>
        <w:t>, π</w:t>
      </w:r>
      <w:r w:rsidR="00D90CEE" w:rsidRPr="002F4912">
        <w:rPr>
          <w:rFonts w:asciiTheme="minorHAnsi" w:hAnsiTheme="minorHAnsi" w:cstheme="minorHAnsi"/>
          <w:spacing w:val="-1"/>
          <w:sz w:val="22"/>
          <w:szCs w:val="22"/>
          <w:lang w:val="el-GR"/>
        </w:rPr>
        <w:t>ρ</w:t>
      </w:r>
      <w:r w:rsidR="00D90CEE" w:rsidRPr="002F4912">
        <w:rPr>
          <w:rFonts w:asciiTheme="minorHAnsi" w:hAnsiTheme="minorHAnsi" w:cstheme="minorHAnsi"/>
          <w:spacing w:val="1"/>
          <w:sz w:val="22"/>
          <w:szCs w:val="22"/>
          <w:lang w:val="el-GR"/>
        </w:rPr>
        <w:t>ο</w:t>
      </w:r>
      <w:r w:rsidR="00D90CEE" w:rsidRPr="002F4912">
        <w:rPr>
          <w:rFonts w:asciiTheme="minorHAnsi" w:hAnsiTheme="minorHAnsi" w:cstheme="minorHAnsi"/>
          <w:sz w:val="22"/>
          <w:szCs w:val="22"/>
          <w:lang w:val="el-GR"/>
        </w:rPr>
        <w:t>κ</w:t>
      </w:r>
      <w:r w:rsidR="00D90CEE" w:rsidRPr="002F4912">
        <w:rPr>
          <w:rFonts w:asciiTheme="minorHAnsi" w:hAnsiTheme="minorHAnsi" w:cstheme="minorHAnsi"/>
          <w:spacing w:val="1"/>
          <w:sz w:val="22"/>
          <w:szCs w:val="22"/>
          <w:lang w:val="el-GR"/>
        </w:rPr>
        <w:t>η</w:t>
      </w:r>
      <w:r w:rsidR="00D90CEE" w:rsidRPr="002F4912">
        <w:rPr>
          <w:rFonts w:asciiTheme="minorHAnsi" w:hAnsiTheme="minorHAnsi" w:cstheme="minorHAnsi"/>
          <w:spacing w:val="-1"/>
          <w:sz w:val="22"/>
          <w:szCs w:val="22"/>
          <w:lang w:val="el-GR"/>
        </w:rPr>
        <w:t>ρ</w:t>
      </w:r>
      <w:r w:rsidR="00D90CEE" w:rsidRPr="002F4912">
        <w:rPr>
          <w:rFonts w:asciiTheme="minorHAnsi" w:hAnsiTheme="minorHAnsi" w:cstheme="minorHAnsi"/>
          <w:sz w:val="22"/>
          <w:szCs w:val="22"/>
          <w:lang w:val="el-GR"/>
        </w:rPr>
        <w:t>ύ</w:t>
      </w:r>
      <w:r w:rsidR="00D90CEE" w:rsidRPr="002F4912">
        <w:rPr>
          <w:rFonts w:asciiTheme="minorHAnsi" w:hAnsiTheme="minorHAnsi" w:cstheme="minorHAnsi"/>
          <w:spacing w:val="1"/>
          <w:sz w:val="22"/>
          <w:szCs w:val="22"/>
          <w:lang w:val="el-GR"/>
        </w:rPr>
        <w:t>σσ</w:t>
      </w:r>
      <w:r w:rsidR="00D90CEE" w:rsidRPr="002F4912">
        <w:rPr>
          <w:rFonts w:asciiTheme="minorHAnsi" w:hAnsiTheme="minorHAnsi" w:cstheme="minorHAnsi"/>
          <w:sz w:val="22"/>
          <w:szCs w:val="22"/>
          <w:lang w:val="el-GR"/>
        </w:rPr>
        <w:t xml:space="preserve">ει </w:t>
      </w:r>
      <w:r w:rsidR="00145446">
        <w:rPr>
          <w:rFonts w:asciiTheme="minorHAnsi" w:hAnsiTheme="minorHAnsi" w:cstheme="minorHAnsi"/>
          <w:sz w:val="22"/>
          <w:szCs w:val="22"/>
          <w:lang w:val="el-GR"/>
        </w:rPr>
        <w:t>ανοιχτό ηλεκτρονικό</w:t>
      </w:r>
      <w:r w:rsidR="00D90CEE" w:rsidRPr="002F4912">
        <w:rPr>
          <w:rFonts w:asciiTheme="minorHAnsi" w:hAnsiTheme="minorHAnsi" w:cstheme="minorHAnsi"/>
          <w:spacing w:val="4"/>
          <w:sz w:val="22"/>
          <w:szCs w:val="22"/>
          <w:lang w:val="el-GR"/>
        </w:rPr>
        <w:t xml:space="preserve"> </w:t>
      </w:r>
      <w:r w:rsidR="00D90CEE" w:rsidRPr="002F4912">
        <w:rPr>
          <w:rFonts w:asciiTheme="minorHAnsi" w:hAnsiTheme="minorHAnsi" w:cstheme="minorHAnsi"/>
          <w:sz w:val="22"/>
          <w:szCs w:val="22"/>
          <w:lang w:val="el-GR"/>
        </w:rPr>
        <w:t>δ</w:t>
      </w:r>
      <w:r w:rsidR="00D90CEE" w:rsidRPr="002F4912">
        <w:rPr>
          <w:rFonts w:asciiTheme="minorHAnsi" w:hAnsiTheme="minorHAnsi" w:cstheme="minorHAnsi"/>
          <w:spacing w:val="2"/>
          <w:sz w:val="22"/>
          <w:szCs w:val="22"/>
          <w:lang w:val="el-GR"/>
        </w:rPr>
        <w:t>ι</w:t>
      </w:r>
      <w:r w:rsidR="00D90CEE" w:rsidRPr="002F4912">
        <w:rPr>
          <w:rFonts w:asciiTheme="minorHAnsi" w:hAnsiTheme="minorHAnsi" w:cstheme="minorHAnsi"/>
          <w:spacing w:val="-1"/>
          <w:sz w:val="22"/>
          <w:szCs w:val="22"/>
          <w:lang w:val="el-GR"/>
        </w:rPr>
        <w:t>α</w:t>
      </w:r>
      <w:r w:rsidR="00D90CEE" w:rsidRPr="002F4912">
        <w:rPr>
          <w:rFonts w:asciiTheme="minorHAnsi" w:hAnsiTheme="minorHAnsi" w:cstheme="minorHAnsi"/>
          <w:spacing w:val="3"/>
          <w:sz w:val="22"/>
          <w:szCs w:val="22"/>
          <w:lang w:val="el-GR"/>
        </w:rPr>
        <w:t>γ</w:t>
      </w:r>
      <w:r w:rsidR="00D90CEE" w:rsidRPr="002F4912">
        <w:rPr>
          <w:rFonts w:asciiTheme="minorHAnsi" w:hAnsiTheme="minorHAnsi" w:cstheme="minorHAnsi"/>
          <w:spacing w:val="1"/>
          <w:sz w:val="22"/>
          <w:szCs w:val="22"/>
          <w:lang w:val="el-GR"/>
        </w:rPr>
        <w:t>ων</w:t>
      </w:r>
      <w:r w:rsidR="00D90CEE" w:rsidRPr="002F4912">
        <w:rPr>
          <w:rFonts w:asciiTheme="minorHAnsi" w:hAnsiTheme="minorHAnsi" w:cstheme="minorHAnsi"/>
          <w:spacing w:val="-1"/>
          <w:sz w:val="22"/>
          <w:szCs w:val="22"/>
          <w:lang w:val="el-GR"/>
        </w:rPr>
        <w:t>ι</w:t>
      </w:r>
      <w:r w:rsidR="00D90CEE" w:rsidRPr="002F4912">
        <w:rPr>
          <w:rFonts w:asciiTheme="minorHAnsi" w:hAnsiTheme="minorHAnsi" w:cstheme="minorHAnsi"/>
          <w:spacing w:val="1"/>
          <w:sz w:val="22"/>
          <w:szCs w:val="22"/>
          <w:lang w:val="el-GR"/>
        </w:rPr>
        <w:t>σμ</w:t>
      </w:r>
      <w:r w:rsidR="00D90CEE" w:rsidRPr="002F4912">
        <w:rPr>
          <w:rFonts w:asciiTheme="minorHAnsi" w:hAnsiTheme="minorHAnsi" w:cstheme="minorHAnsi"/>
          <w:sz w:val="22"/>
          <w:szCs w:val="22"/>
          <w:lang w:val="el-GR"/>
        </w:rPr>
        <w:t>ό</w:t>
      </w:r>
      <w:r w:rsidR="00D90CEE" w:rsidRPr="002F4912">
        <w:rPr>
          <w:rFonts w:asciiTheme="minorHAnsi" w:hAnsiTheme="minorHAnsi" w:cstheme="minorHAnsi"/>
          <w:spacing w:val="3"/>
          <w:sz w:val="22"/>
          <w:szCs w:val="22"/>
          <w:lang w:val="el-GR"/>
        </w:rPr>
        <w:t xml:space="preserve"> </w:t>
      </w:r>
      <w:r w:rsidR="00D90CEE" w:rsidRPr="002F4912">
        <w:rPr>
          <w:rFonts w:asciiTheme="minorHAnsi" w:hAnsiTheme="minorHAnsi" w:cstheme="minorHAnsi"/>
          <w:spacing w:val="1"/>
          <w:sz w:val="22"/>
          <w:szCs w:val="22"/>
          <w:lang w:val="el-GR"/>
        </w:rPr>
        <w:t>μ</w:t>
      </w:r>
      <w:r w:rsidR="00D90CEE" w:rsidRPr="002F4912">
        <w:rPr>
          <w:rFonts w:asciiTheme="minorHAnsi" w:hAnsiTheme="minorHAnsi" w:cstheme="minorHAnsi"/>
          <w:sz w:val="22"/>
          <w:szCs w:val="22"/>
          <w:lang w:val="el-GR"/>
        </w:rPr>
        <w:t>ε</w:t>
      </w:r>
      <w:r w:rsidR="00D90CEE" w:rsidRPr="002F4912">
        <w:rPr>
          <w:rFonts w:asciiTheme="minorHAnsi" w:hAnsiTheme="minorHAnsi" w:cstheme="minorHAnsi"/>
          <w:spacing w:val="10"/>
          <w:sz w:val="22"/>
          <w:szCs w:val="22"/>
          <w:lang w:val="el-GR"/>
        </w:rPr>
        <w:t xml:space="preserve"> </w:t>
      </w:r>
      <w:r w:rsidR="00D90CEE" w:rsidRPr="002F4912">
        <w:rPr>
          <w:rFonts w:asciiTheme="minorHAnsi" w:hAnsiTheme="minorHAnsi" w:cstheme="minorHAnsi"/>
          <w:spacing w:val="1"/>
          <w:sz w:val="22"/>
          <w:szCs w:val="22"/>
          <w:lang w:val="el-GR"/>
        </w:rPr>
        <w:t>σ</w:t>
      </w:r>
      <w:r w:rsidR="00D90CEE" w:rsidRPr="002F4912">
        <w:rPr>
          <w:rFonts w:asciiTheme="minorHAnsi" w:hAnsiTheme="minorHAnsi" w:cstheme="minorHAnsi"/>
          <w:sz w:val="22"/>
          <w:szCs w:val="22"/>
          <w:lang w:val="el-GR"/>
        </w:rPr>
        <w:t>φ</w:t>
      </w:r>
      <w:r w:rsidR="00D90CEE" w:rsidRPr="002F4912">
        <w:rPr>
          <w:rFonts w:asciiTheme="minorHAnsi" w:hAnsiTheme="minorHAnsi" w:cstheme="minorHAnsi"/>
          <w:spacing w:val="-1"/>
          <w:sz w:val="22"/>
          <w:szCs w:val="22"/>
          <w:lang w:val="el-GR"/>
        </w:rPr>
        <w:t>ρα</w:t>
      </w:r>
      <w:r w:rsidR="00D90CEE" w:rsidRPr="002F4912">
        <w:rPr>
          <w:rFonts w:asciiTheme="minorHAnsi" w:hAnsiTheme="minorHAnsi" w:cstheme="minorHAnsi"/>
          <w:spacing w:val="1"/>
          <w:sz w:val="22"/>
          <w:szCs w:val="22"/>
          <w:lang w:val="el-GR"/>
        </w:rPr>
        <w:t>γ</w:t>
      </w:r>
      <w:r w:rsidR="00D90CEE" w:rsidRPr="002F4912">
        <w:rPr>
          <w:rFonts w:asciiTheme="minorHAnsi" w:hAnsiTheme="minorHAnsi" w:cstheme="minorHAnsi"/>
          <w:spacing w:val="-1"/>
          <w:sz w:val="22"/>
          <w:szCs w:val="22"/>
          <w:lang w:val="el-GR"/>
        </w:rPr>
        <w:t>ι</w:t>
      </w:r>
      <w:r w:rsidR="00D90CEE" w:rsidRPr="002F4912">
        <w:rPr>
          <w:rFonts w:asciiTheme="minorHAnsi" w:hAnsiTheme="minorHAnsi" w:cstheme="minorHAnsi"/>
          <w:spacing w:val="1"/>
          <w:sz w:val="22"/>
          <w:szCs w:val="22"/>
          <w:lang w:val="el-GR"/>
        </w:rPr>
        <w:t>σμ</w:t>
      </w:r>
      <w:r w:rsidR="00D90CEE" w:rsidRPr="002F4912">
        <w:rPr>
          <w:rFonts w:asciiTheme="minorHAnsi" w:hAnsiTheme="minorHAnsi" w:cstheme="minorHAnsi"/>
          <w:sz w:val="22"/>
          <w:szCs w:val="22"/>
          <w:lang w:val="el-GR"/>
        </w:rPr>
        <w:t>έ</w:t>
      </w:r>
      <w:r w:rsidR="00D90CEE" w:rsidRPr="002F4912">
        <w:rPr>
          <w:rFonts w:asciiTheme="minorHAnsi" w:hAnsiTheme="minorHAnsi" w:cstheme="minorHAnsi"/>
          <w:spacing w:val="1"/>
          <w:sz w:val="22"/>
          <w:szCs w:val="22"/>
          <w:lang w:val="el-GR"/>
        </w:rPr>
        <w:t>ν</w:t>
      </w:r>
      <w:r w:rsidR="00D90CEE" w:rsidRPr="002F4912">
        <w:rPr>
          <w:rFonts w:asciiTheme="minorHAnsi" w:hAnsiTheme="minorHAnsi" w:cstheme="minorHAnsi"/>
          <w:sz w:val="22"/>
          <w:szCs w:val="22"/>
          <w:lang w:val="el-GR"/>
        </w:rPr>
        <w:t xml:space="preserve">ες </w:t>
      </w:r>
      <w:r w:rsidR="00D90CEE" w:rsidRPr="005D63CC">
        <w:rPr>
          <w:rFonts w:asciiTheme="minorHAnsi" w:hAnsiTheme="minorHAnsi" w:cstheme="minorHAnsi"/>
          <w:sz w:val="22"/>
          <w:szCs w:val="22"/>
          <w:lang w:val="el-GR"/>
        </w:rPr>
        <w:t>π</w:t>
      </w:r>
      <w:r w:rsidR="00D90CEE" w:rsidRPr="005D63CC">
        <w:rPr>
          <w:rFonts w:asciiTheme="minorHAnsi" w:hAnsiTheme="minorHAnsi" w:cstheme="minorHAnsi"/>
          <w:spacing w:val="2"/>
          <w:sz w:val="22"/>
          <w:szCs w:val="22"/>
          <w:lang w:val="el-GR"/>
        </w:rPr>
        <w:t>ρ</w:t>
      </w:r>
      <w:r w:rsidR="00D90CEE" w:rsidRPr="005D63CC">
        <w:rPr>
          <w:rFonts w:asciiTheme="minorHAnsi" w:hAnsiTheme="minorHAnsi" w:cstheme="minorHAnsi"/>
          <w:spacing w:val="1"/>
          <w:sz w:val="22"/>
          <w:szCs w:val="22"/>
          <w:lang w:val="el-GR"/>
        </w:rPr>
        <w:t>οσ</w:t>
      </w:r>
      <w:r w:rsidR="00D90CEE" w:rsidRPr="005D63CC">
        <w:rPr>
          <w:rFonts w:asciiTheme="minorHAnsi" w:hAnsiTheme="minorHAnsi" w:cstheme="minorHAnsi"/>
          <w:sz w:val="22"/>
          <w:szCs w:val="22"/>
          <w:lang w:val="el-GR"/>
        </w:rPr>
        <w:t>φ</w:t>
      </w:r>
      <w:r w:rsidR="00D90CEE" w:rsidRPr="005D63CC">
        <w:rPr>
          <w:rFonts w:asciiTheme="minorHAnsi" w:hAnsiTheme="minorHAnsi" w:cstheme="minorHAnsi"/>
          <w:spacing w:val="1"/>
          <w:sz w:val="22"/>
          <w:szCs w:val="22"/>
          <w:lang w:val="el-GR"/>
        </w:rPr>
        <w:t>ο</w:t>
      </w:r>
      <w:r w:rsidR="00D90CEE" w:rsidRPr="005D63CC">
        <w:rPr>
          <w:rFonts w:asciiTheme="minorHAnsi" w:hAnsiTheme="minorHAnsi" w:cstheme="minorHAnsi"/>
          <w:spacing w:val="-1"/>
          <w:sz w:val="22"/>
          <w:szCs w:val="22"/>
          <w:lang w:val="el-GR"/>
        </w:rPr>
        <w:t>ρ</w:t>
      </w:r>
      <w:r w:rsidR="00D90CEE" w:rsidRPr="005D63CC">
        <w:rPr>
          <w:rFonts w:asciiTheme="minorHAnsi" w:hAnsiTheme="minorHAnsi" w:cstheme="minorHAnsi"/>
          <w:sz w:val="22"/>
          <w:szCs w:val="22"/>
          <w:lang w:val="el-GR"/>
        </w:rPr>
        <w:t>ές</w:t>
      </w:r>
      <w:r w:rsidR="00D90CEE" w:rsidRPr="005D63CC">
        <w:rPr>
          <w:rFonts w:asciiTheme="minorHAnsi" w:hAnsiTheme="minorHAnsi" w:cstheme="minorHAnsi"/>
          <w:spacing w:val="3"/>
          <w:sz w:val="22"/>
          <w:szCs w:val="22"/>
          <w:lang w:val="el-GR"/>
        </w:rPr>
        <w:t xml:space="preserve"> </w:t>
      </w:r>
      <w:r w:rsidR="00507C2C" w:rsidRPr="005D63CC">
        <w:rPr>
          <w:rFonts w:asciiTheme="minorHAnsi" w:hAnsiTheme="minorHAnsi" w:cstheme="minorHAnsi"/>
          <w:b/>
          <w:bCs/>
          <w:spacing w:val="-1"/>
          <w:sz w:val="22"/>
          <w:szCs w:val="22"/>
          <w:u w:val="single"/>
          <w:lang w:val="el-GR"/>
        </w:rPr>
        <w:t xml:space="preserve">με κριτήριο κατακύρωσης </w:t>
      </w:r>
      <w:r w:rsidR="00B05E3D" w:rsidRPr="005D63CC">
        <w:rPr>
          <w:rFonts w:asciiTheme="minorHAnsi" w:hAnsiTheme="minorHAnsi" w:cstheme="minorHAnsi"/>
          <w:b/>
          <w:bCs/>
          <w:spacing w:val="-1"/>
          <w:sz w:val="22"/>
          <w:szCs w:val="22"/>
          <w:u w:val="single"/>
          <w:lang w:val="el-GR"/>
        </w:rPr>
        <w:t>τ</w:t>
      </w:r>
      <w:r w:rsidR="007F6733" w:rsidRPr="005D63CC">
        <w:rPr>
          <w:rFonts w:asciiTheme="minorHAnsi" w:hAnsiTheme="minorHAnsi" w:cstheme="minorHAnsi"/>
          <w:b/>
          <w:bCs/>
          <w:spacing w:val="-1"/>
          <w:sz w:val="22"/>
          <w:szCs w:val="22"/>
          <w:u w:val="single"/>
          <w:lang w:val="el-GR"/>
        </w:rPr>
        <w:t>η</w:t>
      </w:r>
      <w:r w:rsidR="00B05E3D" w:rsidRPr="005D63CC">
        <w:rPr>
          <w:rFonts w:asciiTheme="minorHAnsi" w:hAnsiTheme="minorHAnsi" w:cstheme="minorHAnsi"/>
          <w:b/>
          <w:bCs/>
          <w:spacing w:val="-1"/>
          <w:sz w:val="22"/>
          <w:szCs w:val="22"/>
          <w:u w:val="single"/>
          <w:lang w:val="el-GR"/>
        </w:rPr>
        <w:t>ν</w:t>
      </w:r>
      <w:r w:rsidR="007F6733" w:rsidRPr="005D63CC">
        <w:rPr>
          <w:rFonts w:asciiTheme="minorHAnsi" w:hAnsiTheme="minorHAnsi" w:cstheme="minorHAnsi"/>
          <w:b/>
          <w:bCs/>
          <w:spacing w:val="-1"/>
          <w:sz w:val="22"/>
          <w:szCs w:val="22"/>
          <w:u w:val="single"/>
          <w:lang w:val="el-GR"/>
        </w:rPr>
        <w:t xml:space="preserve"> πλέον συμφέρουσα από οικονομική άποψη προσφορά βάσει τιμής για έκαστο τμήμα</w:t>
      </w:r>
      <w:r w:rsidR="00507C2C" w:rsidRPr="005D63CC">
        <w:rPr>
          <w:rFonts w:asciiTheme="minorHAnsi" w:hAnsiTheme="minorHAnsi" w:cstheme="minorHAnsi"/>
          <w:b/>
          <w:bCs/>
          <w:spacing w:val="-1"/>
          <w:sz w:val="22"/>
          <w:szCs w:val="22"/>
          <w:u w:val="single"/>
          <w:lang w:val="el-GR"/>
        </w:rPr>
        <w:t xml:space="preserve">, επί ποινή αποκλεισμού και εφόσον η προσφορά είναι σύμφωνη με τις τεχνικές προδιαγραφές της μελέτης.  </w:t>
      </w:r>
    </w:p>
    <w:p w14:paraId="740249B7" w14:textId="77777777" w:rsidR="0057147B" w:rsidRDefault="0057147B" w:rsidP="00EC5935">
      <w:pPr>
        <w:spacing w:line="360" w:lineRule="auto"/>
        <w:jc w:val="both"/>
        <w:rPr>
          <w:rFonts w:ascii="Calibri" w:eastAsia="SimSun" w:hAnsi="Calibri" w:cs="Calibri"/>
          <w:b/>
          <w:bCs/>
          <w:sz w:val="22"/>
          <w:szCs w:val="24"/>
          <w:u w:val="single"/>
          <w:lang w:val="el-GR" w:eastAsia="zh-CN"/>
        </w:rPr>
      </w:pPr>
    </w:p>
    <w:p w14:paraId="26254FC7" w14:textId="57B5C98F" w:rsidR="00EC5935" w:rsidRPr="00EC5935" w:rsidRDefault="00EC5935" w:rsidP="00EC5935">
      <w:pPr>
        <w:spacing w:line="360" w:lineRule="auto"/>
        <w:jc w:val="both"/>
        <w:rPr>
          <w:rFonts w:ascii="Calibri" w:eastAsia="SimSun" w:hAnsi="Calibri" w:cs="Calibri"/>
          <w:b/>
          <w:bCs/>
          <w:sz w:val="22"/>
          <w:szCs w:val="24"/>
          <w:lang w:val="el-GR" w:eastAsia="zh-CN"/>
        </w:rPr>
      </w:pPr>
      <w:r w:rsidRPr="00EC5935">
        <w:rPr>
          <w:rFonts w:ascii="Calibri" w:eastAsia="SimSun" w:hAnsi="Calibri" w:cs="Calibri"/>
          <w:b/>
          <w:bCs/>
          <w:sz w:val="22"/>
          <w:szCs w:val="24"/>
          <w:u w:val="single"/>
          <w:lang w:val="el-GR" w:eastAsia="zh-CN"/>
        </w:rPr>
        <w:t>Προσφορές υποβάλλονται για ένα ή περισσότερα τμήματα της υπηρεσίας</w:t>
      </w:r>
      <w:r w:rsidRPr="00EC5935">
        <w:rPr>
          <w:rFonts w:ascii="Calibri" w:eastAsia="SimSun" w:hAnsi="Calibri" w:cs="Calibri"/>
          <w:b/>
          <w:bCs/>
          <w:sz w:val="22"/>
          <w:szCs w:val="24"/>
          <w:lang w:val="el-GR" w:eastAsia="zh-CN"/>
        </w:rPr>
        <w:t>, για τη συνολική ωστόσο προκηρυχθείσα ποσότητα του κάθε τμήματος.</w:t>
      </w:r>
    </w:p>
    <w:p w14:paraId="00724DFA" w14:textId="77777777" w:rsidR="00EC5935" w:rsidRPr="00EC5935" w:rsidRDefault="00EC5935" w:rsidP="00EC5935">
      <w:pPr>
        <w:spacing w:line="360" w:lineRule="auto"/>
        <w:jc w:val="both"/>
        <w:rPr>
          <w:rFonts w:ascii="Calibri" w:eastAsia="SimSun" w:hAnsi="Calibri" w:cs="Calibri"/>
          <w:b/>
          <w:bCs/>
          <w:sz w:val="22"/>
          <w:szCs w:val="24"/>
          <w:lang w:val="el-GR" w:eastAsia="zh-CN"/>
        </w:rPr>
      </w:pPr>
    </w:p>
    <w:p w14:paraId="0ABC55F6" w14:textId="77777777" w:rsidR="00434455" w:rsidRPr="00D57E67" w:rsidRDefault="00434455" w:rsidP="00D15816">
      <w:pPr>
        <w:spacing w:line="360" w:lineRule="auto"/>
        <w:jc w:val="both"/>
        <w:rPr>
          <w:rFonts w:asciiTheme="minorHAnsi" w:hAnsiTheme="minorHAnsi" w:cstheme="minorHAnsi"/>
          <w:b/>
          <w:bCs/>
          <w:color w:val="EE0000"/>
          <w:spacing w:val="-1"/>
          <w:sz w:val="22"/>
          <w:szCs w:val="22"/>
          <w:u w:val="single"/>
          <w:lang w:val="el-GR"/>
        </w:rPr>
      </w:pPr>
    </w:p>
    <w:p w14:paraId="1D17582C" w14:textId="56F3267C" w:rsidR="003025C2" w:rsidRPr="00F24AE6" w:rsidRDefault="003B43D1" w:rsidP="00E20C71">
      <w:pPr>
        <w:spacing w:line="360" w:lineRule="auto"/>
        <w:jc w:val="both"/>
        <w:rPr>
          <w:rFonts w:asciiTheme="minorHAnsi" w:hAnsiTheme="minorHAnsi" w:cstheme="minorHAnsi"/>
          <w:b/>
          <w:bCs/>
          <w:spacing w:val="-1"/>
          <w:sz w:val="22"/>
          <w:szCs w:val="22"/>
          <w:u w:val="single"/>
          <w:lang w:val="el-GR"/>
        </w:rPr>
      </w:pPr>
      <w:r w:rsidRPr="003B43D1">
        <w:rPr>
          <w:rFonts w:asciiTheme="minorHAnsi" w:hAnsiTheme="minorHAnsi" w:cstheme="minorHAnsi"/>
          <w:b/>
          <w:bCs/>
          <w:spacing w:val="-1"/>
          <w:sz w:val="22"/>
          <w:szCs w:val="22"/>
          <w:u w:val="single"/>
          <w:lang w:val="el-GR"/>
        </w:rPr>
        <w:lastRenderedPageBreak/>
        <w:t>Η συνολική δαπάνη για την ανωτέρω υπηρεσία ανέρχεται στο ποσό των 101.062,00€ €   συμπεριλαμβανόμενου όλων των επιβαρύνσεων (δικαίωμα, φόρος ασφάλιστρων). (ΓΕΝΙΚΟ ΣΥΝΟΛΟ ΤΜΗΜΑ 1 ΚΑΙ 2 (συμπεριλαμβανομένου όλων των επιβαρύνσεων (δικαίωμα, φόρος ασφάλιστρων) ΜΕ ΔΙΚΑΙΩΜΑ ΠΡΟΑΙΡΕΣΗΣ 15%). Η υπηρεσία δεν υπόκειται σε ΦΠΑ, ήτοι ΦΠΑ 0%.</w:t>
      </w:r>
    </w:p>
    <w:p w14:paraId="4B6BA70F" w14:textId="352AD484" w:rsidR="007119F5" w:rsidRPr="00070635" w:rsidRDefault="00070635" w:rsidP="00070635">
      <w:pPr>
        <w:spacing w:line="360" w:lineRule="auto"/>
        <w:jc w:val="both"/>
        <w:rPr>
          <w:rFonts w:asciiTheme="minorHAnsi" w:hAnsiTheme="minorHAnsi" w:cstheme="minorHAnsi"/>
          <w:b/>
          <w:bCs/>
          <w:spacing w:val="-1"/>
          <w:sz w:val="22"/>
          <w:szCs w:val="22"/>
          <w:u w:val="single"/>
          <w:lang w:val="el-GR"/>
        </w:rPr>
      </w:pPr>
      <w:r w:rsidRPr="00070635">
        <w:rPr>
          <w:rFonts w:asciiTheme="minorHAnsi" w:hAnsiTheme="minorHAnsi" w:cstheme="minorHAnsi"/>
          <w:b/>
          <w:bCs/>
          <w:spacing w:val="-1"/>
          <w:sz w:val="22"/>
          <w:szCs w:val="22"/>
          <w:lang w:val="el-GR"/>
        </w:rPr>
        <w:t xml:space="preserve">Η παρούσα σύμβαση υποδιαιρείται σε </w:t>
      </w:r>
      <w:r w:rsidRPr="00070635">
        <w:rPr>
          <w:rFonts w:asciiTheme="minorHAnsi" w:hAnsiTheme="minorHAnsi" w:cstheme="minorHAnsi"/>
          <w:b/>
          <w:bCs/>
          <w:spacing w:val="-1"/>
          <w:sz w:val="22"/>
          <w:szCs w:val="22"/>
          <w:u w:val="single"/>
          <w:lang w:val="el-GR"/>
        </w:rPr>
        <w:t>δύο (2) τμήματα</w:t>
      </w:r>
      <w:r w:rsidR="007119F5">
        <w:rPr>
          <w:rFonts w:asciiTheme="minorHAnsi" w:hAnsiTheme="minorHAnsi" w:cstheme="minorHAnsi"/>
          <w:b/>
          <w:bCs/>
          <w:spacing w:val="-1"/>
          <w:sz w:val="22"/>
          <w:szCs w:val="22"/>
          <w:u w:val="single"/>
          <w:lang w:val="el-GR"/>
        </w:rPr>
        <w:t>:</w:t>
      </w:r>
    </w:p>
    <w:p w14:paraId="53135645" w14:textId="77777777" w:rsidR="00070635" w:rsidRPr="00070635" w:rsidRDefault="00070635" w:rsidP="00070635">
      <w:pPr>
        <w:numPr>
          <w:ilvl w:val="0"/>
          <w:numId w:val="4"/>
        </w:numPr>
        <w:spacing w:line="360" w:lineRule="auto"/>
        <w:jc w:val="both"/>
        <w:rPr>
          <w:rFonts w:asciiTheme="minorHAnsi" w:hAnsiTheme="minorHAnsi" w:cstheme="minorHAnsi"/>
          <w:b/>
          <w:bCs/>
          <w:spacing w:val="-1"/>
          <w:sz w:val="22"/>
          <w:szCs w:val="22"/>
          <w:u w:val="single"/>
          <w:lang w:val="el-GR"/>
        </w:rPr>
      </w:pPr>
      <w:r w:rsidRPr="00070635">
        <w:rPr>
          <w:rFonts w:asciiTheme="minorHAnsi" w:hAnsiTheme="minorHAnsi" w:cstheme="minorHAnsi"/>
          <w:b/>
          <w:bCs/>
          <w:spacing w:val="-1"/>
          <w:sz w:val="22"/>
          <w:szCs w:val="22"/>
          <w:u w:val="single"/>
          <w:lang w:val="el-GR"/>
        </w:rPr>
        <w:t xml:space="preserve">ΤΜΗΜΑ 1: «Ασφάλιση Οχημάτων, μηχανημάτων, δίκυκλων, ρυμουλκούμενων κλπ.» </w:t>
      </w:r>
    </w:p>
    <w:p w14:paraId="27E167B7" w14:textId="77777777" w:rsidR="00070635" w:rsidRPr="00070635" w:rsidRDefault="00070635" w:rsidP="00070635">
      <w:pPr>
        <w:spacing w:line="360" w:lineRule="auto"/>
        <w:jc w:val="both"/>
        <w:rPr>
          <w:rFonts w:asciiTheme="minorHAnsi" w:hAnsiTheme="minorHAnsi" w:cstheme="minorHAnsi"/>
          <w:b/>
          <w:bCs/>
          <w:spacing w:val="-1"/>
          <w:sz w:val="22"/>
          <w:szCs w:val="22"/>
          <w:lang w:val="el-GR"/>
        </w:rPr>
      </w:pPr>
      <w:r w:rsidRPr="00070635">
        <w:rPr>
          <w:rFonts w:asciiTheme="minorHAnsi" w:hAnsiTheme="minorHAnsi" w:cstheme="minorHAnsi"/>
          <w:b/>
          <w:bCs/>
          <w:spacing w:val="-1"/>
          <w:sz w:val="22"/>
          <w:szCs w:val="22"/>
          <w:lang w:val="el-GR"/>
        </w:rPr>
        <w:t xml:space="preserve">                        Ενδ. Προϋπολογισμού  86.080,00 Ευρώ προ ΦΠΑ 0% και ΧΩΡΙΣ ΠΡΟΑΙΡΕΣΗ 15%</w:t>
      </w:r>
    </w:p>
    <w:p w14:paraId="0D54985F" w14:textId="77777777" w:rsidR="00070635" w:rsidRDefault="00070635" w:rsidP="00070635">
      <w:pPr>
        <w:spacing w:line="360" w:lineRule="auto"/>
        <w:jc w:val="both"/>
        <w:rPr>
          <w:rFonts w:asciiTheme="minorHAnsi" w:hAnsiTheme="minorHAnsi" w:cstheme="minorHAnsi"/>
          <w:b/>
          <w:bCs/>
          <w:spacing w:val="-1"/>
          <w:sz w:val="22"/>
          <w:szCs w:val="22"/>
          <w:lang w:val="el-GR"/>
        </w:rPr>
      </w:pPr>
      <w:r w:rsidRPr="00070635">
        <w:rPr>
          <w:rFonts w:asciiTheme="minorHAnsi" w:hAnsiTheme="minorHAnsi" w:cstheme="minorHAnsi"/>
          <w:b/>
          <w:bCs/>
          <w:spacing w:val="-1"/>
          <w:sz w:val="22"/>
          <w:szCs w:val="22"/>
          <w:lang w:val="el-GR"/>
        </w:rPr>
        <w:t xml:space="preserve">                        Ενδ. Προϋπολογισμού 98.992,00 Ευρώ προ ΦΠΑ 0% ΣΥΜΠ. ΠΡΟΑΙΡΕΣΗΣ 15%</w:t>
      </w:r>
    </w:p>
    <w:p w14:paraId="0A148D53" w14:textId="77777777" w:rsidR="007119F5" w:rsidRPr="00070635" w:rsidRDefault="007119F5" w:rsidP="00070635">
      <w:pPr>
        <w:spacing w:line="360" w:lineRule="auto"/>
        <w:jc w:val="both"/>
        <w:rPr>
          <w:rFonts w:asciiTheme="minorHAnsi" w:hAnsiTheme="minorHAnsi" w:cstheme="minorHAnsi"/>
          <w:b/>
          <w:bCs/>
          <w:spacing w:val="-1"/>
          <w:sz w:val="22"/>
          <w:szCs w:val="22"/>
          <w:lang w:val="el-GR"/>
        </w:rPr>
      </w:pPr>
    </w:p>
    <w:p w14:paraId="01663388" w14:textId="77777777" w:rsidR="00070635" w:rsidRPr="00070635" w:rsidRDefault="00070635" w:rsidP="00070635">
      <w:pPr>
        <w:numPr>
          <w:ilvl w:val="0"/>
          <w:numId w:val="4"/>
        </w:numPr>
        <w:spacing w:line="360" w:lineRule="auto"/>
        <w:jc w:val="both"/>
        <w:rPr>
          <w:rFonts w:asciiTheme="minorHAnsi" w:hAnsiTheme="minorHAnsi" w:cstheme="minorHAnsi"/>
          <w:b/>
          <w:bCs/>
          <w:spacing w:val="-1"/>
          <w:sz w:val="22"/>
          <w:szCs w:val="22"/>
          <w:u w:val="single"/>
          <w:lang w:val="el-GR"/>
        </w:rPr>
      </w:pPr>
      <w:r w:rsidRPr="00070635">
        <w:rPr>
          <w:rFonts w:asciiTheme="minorHAnsi" w:hAnsiTheme="minorHAnsi" w:cstheme="minorHAnsi"/>
          <w:b/>
          <w:bCs/>
          <w:spacing w:val="-1"/>
          <w:sz w:val="22"/>
          <w:szCs w:val="22"/>
          <w:u w:val="single"/>
          <w:lang w:val="el-GR"/>
        </w:rPr>
        <w:t>ΤΜΗΜΑ 2: Ασφάλιση χορτοκοπτικών μηχανημάτων και αλυσοπρίονων για την Υπηρεσία Πρασίνου και την Υπηρεσία Καθαριότητας.</w:t>
      </w:r>
    </w:p>
    <w:p w14:paraId="48D392AA" w14:textId="77777777" w:rsidR="00070635" w:rsidRPr="00070635" w:rsidRDefault="00070635" w:rsidP="00070635">
      <w:pPr>
        <w:spacing w:line="360" w:lineRule="auto"/>
        <w:jc w:val="both"/>
        <w:rPr>
          <w:rFonts w:asciiTheme="minorHAnsi" w:hAnsiTheme="minorHAnsi" w:cstheme="minorHAnsi"/>
          <w:b/>
          <w:bCs/>
          <w:spacing w:val="-1"/>
          <w:sz w:val="22"/>
          <w:szCs w:val="22"/>
          <w:lang w:val="el-GR"/>
        </w:rPr>
      </w:pPr>
      <w:r w:rsidRPr="00070635">
        <w:rPr>
          <w:rFonts w:asciiTheme="minorHAnsi" w:hAnsiTheme="minorHAnsi" w:cstheme="minorHAnsi"/>
          <w:b/>
          <w:bCs/>
          <w:spacing w:val="-1"/>
          <w:sz w:val="22"/>
          <w:szCs w:val="22"/>
          <w:lang w:val="el-GR"/>
        </w:rPr>
        <w:t xml:space="preserve">                       Ενδ. Προϋπολογισμού  1.800,00 Ευρώ χωρίς ΦΠΑ 0% και ΧΩΡΙΣ ΠΡΟΑΙΡΕΣΗ</w:t>
      </w:r>
    </w:p>
    <w:p w14:paraId="076CFA69" w14:textId="217E931B" w:rsidR="001656E1" w:rsidRDefault="00070635" w:rsidP="00535C89">
      <w:pPr>
        <w:spacing w:line="360" w:lineRule="auto"/>
        <w:jc w:val="both"/>
        <w:rPr>
          <w:rFonts w:asciiTheme="minorHAnsi" w:hAnsiTheme="minorHAnsi" w:cstheme="minorHAnsi"/>
          <w:b/>
          <w:bCs/>
          <w:spacing w:val="-1"/>
          <w:sz w:val="22"/>
          <w:szCs w:val="22"/>
          <w:lang w:val="el-GR"/>
        </w:rPr>
      </w:pPr>
      <w:r w:rsidRPr="00070635">
        <w:rPr>
          <w:rFonts w:asciiTheme="minorHAnsi" w:hAnsiTheme="minorHAnsi" w:cstheme="minorHAnsi"/>
          <w:b/>
          <w:bCs/>
          <w:spacing w:val="-1"/>
          <w:sz w:val="22"/>
          <w:szCs w:val="22"/>
          <w:lang w:val="el-GR"/>
        </w:rPr>
        <w:t xml:space="preserve">                       Ενδ. Προϋπολογισμού 2.070,00 Ευρώ χωρίς ΦΠΑ 0% ΣΥΜΠ. ΠΡΟΑΙΡΕΣΗΣ</w:t>
      </w:r>
    </w:p>
    <w:p w14:paraId="5A18FD0D" w14:textId="77777777" w:rsidR="0057147B" w:rsidRDefault="0057147B" w:rsidP="00535C89">
      <w:pPr>
        <w:spacing w:line="360" w:lineRule="auto"/>
        <w:jc w:val="both"/>
        <w:rPr>
          <w:rFonts w:asciiTheme="minorHAnsi" w:hAnsiTheme="minorHAnsi" w:cstheme="minorHAnsi"/>
          <w:b/>
          <w:bCs/>
          <w:spacing w:val="-1"/>
          <w:sz w:val="22"/>
          <w:szCs w:val="22"/>
          <w:lang w:val="el-GR"/>
        </w:rPr>
      </w:pPr>
    </w:p>
    <w:p w14:paraId="4CA60225" w14:textId="4ACB600F" w:rsidR="008A29AF" w:rsidRPr="008A29AF" w:rsidRDefault="00140F7E" w:rsidP="008A29AF">
      <w:pPr>
        <w:spacing w:line="360" w:lineRule="auto"/>
        <w:jc w:val="both"/>
        <w:rPr>
          <w:rFonts w:asciiTheme="minorHAnsi" w:hAnsiTheme="minorHAnsi" w:cstheme="minorHAnsi"/>
          <w:b/>
          <w:bCs/>
          <w:spacing w:val="-1"/>
          <w:sz w:val="22"/>
          <w:szCs w:val="22"/>
          <w:lang w:val="el-GR"/>
        </w:rPr>
      </w:pPr>
      <w:r>
        <w:rPr>
          <w:rFonts w:asciiTheme="minorHAnsi" w:hAnsiTheme="minorHAnsi" w:cstheme="minorHAnsi"/>
          <w:b/>
          <w:bCs/>
          <w:spacing w:val="-1"/>
          <w:sz w:val="22"/>
          <w:szCs w:val="22"/>
          <w:lang w:val="el-GR"/>
        </w:rPr>
        <w:t xml:space="preserve">Η δαπάνη </w:t>
      </w:r>
      <w:r w:rsidR="00535C89" w:rsidRPr="00535C89">
        <w:rPr>
          <w:rFonts w:asciiTheme="minorHAnsi" w:hAnsiTheme="minorHAnsi" w:cstheme="minorHAnsi"/>
          <w:b/>
          <w:bCs/>
          <w:spacing w:val="-1"/>
          <w:sz w:val="22"/>
          <w:szCs w:val="22"/>
          <w:lang w:val="el-GR"/>
        </w:rPr>
        <w:t>περιλαμβάνει την κάτωθι παροχή υπηρεσιών</w:t>
      </w:r>
      <w:r w:rsidR="00535C89" w:rsidRPr="008A29AF">
        <w:rPr>
          <w:rFonts w:asciiTheme="minorHAnsi" w:hAnsiTheme="minorHAnsi" w:cstheme="minorHAnsi"/>
          <w:b/>
          <w:bCs/>
          <w:spacing w:val="-1"/>
          <w:sz w:val="22"/>
          <w:szCs w:val="22"/>
          <w:lang w:val="el-GR"/>
        </w:rPr>
        <w:t>:</w:t>
      </w:r>
      <w:r w:rsidR="008A29AF" w:rsidRPr="008A29AF">
        <w:rPr>
          <w:rFonts w:ascii="Calibri" w:eastAsia="SimSun" w:hAnsi="Calibri" w:cs="Calibri"/>
          <w:b/>
          <w:bCs/>
          <w:i/>
          <w:iCs/>
          <w:sz w:val="22"/>
          <w:szCs w:val="22"/>
          <w:lang w:val="el-GR" w:eastAsia="el-GR"/>
        </w:rPr>
        <w:t xml:space="preserve"> </w:t>
      </w:r>
      <w:r w:rsidR="008A29AF" w:rsidRPr="008A29AF">
        <w:rPr>
          <w:rFonts w:asciiTheme="minorHAnsi" w:hAnsiTheme="minorHAnsi" w:cstheme="minorHAnsi"/>
          <w:b/>
          <w:bCs/>
          <w:i/>
          <w:iCs/>
          <w:spacing w:val="-1"/>
          <w:sz w:val="22"/>
          <w:szCs w:val="22"/>
          <w:lang w:val="el-GR"/>
        </w:rPr>
        <w:t>«Ασφάλιση των οχημάτων, μηχανημάτων, δίκυκλων, ρυμουλκούμενων, χορτοκοπτικών μηχανημάτων και αλυσοπρίονων»</w:t>
      </w:r>
      <w:r w:rsidR="008A29AF" w:rsidRPr="008A29AF">
        <w:rPr>
          <w:rFonts w:asciiTheme="minorHAnsi" w:hAnsiTheme="minorHAnsi" w:cstheme="minorHAnsi"/>
          <w:b/>
          <w:bCs/>
          <w:spacing w:val="-1"/>
          <w:sz w:val="22"/>
          <w:szCs w:val="22"/>
          <w:lang w:val="el-GR"/>
        </w:rPr>
        <w:t xml:space="preserve">, ΜΕ CPV 66510000-8 (Υπηρεσίες Ασφάλισης), διάρκειας </w:t>
      </w:r>
      <w:r w:rsidR="008A29AF" w:rsidRPr="008A29AF">
        <w:rPr>
          <w:rFonts w:asciiTheme="minorHAnsi" w:hAnsiTheme="minorHAnsi" w:cstheme="minorHAnsi"/>
          <w:b/>
          <w:bCs/>
          <w:spacing w:val="-1"/>
          <w:sz w:val="22"/>
          <w:szCs w:val="22"/>
          <w:lang w:val="fr-BE"/>
        </w:rPr>
        <w:t xml:space="preserve">δώδεκα μηνών από 14-6-2026 (λήξη προηγούμενων ασφαλιστήριων συμβολαίων) έως και 14-6-2027. </w:t>
      </w:r>
    </w:p>
    <w:p w14:paraId="55CDCE7B" w14:textId="419FEAD3" w:rsidR="00BC44E8" w:rsidRDefault="00BC44E8" w:rsidP="0078169F">
      <w:pPr>
        <w:spacing w:line="360" w:lineRule="auto"/>
        <w:jc w:val="both"/>
        <w:rPr>
          <w:rFonts w:asciiTheme="minorHAnsi" w:hAnsiTheme="minorHAnsi" w:cstheme="minorHAnsi"/>
          <w:b/>
          <w:bCs/>
          <w:spacing w:val="-1"/>
          <w:sz w:val="22"/>
          <w:szCs w:val="22"/>
          <w:u w:val="single"/>
          <w:lang w:val="el-GR"/>
        </w:rPr>
      </w:pPr>
    </w:p>
    <w:p w14:paraId="596B358E" w14:textId="27461572" w:rsidR="00F070BC" w:rsidRDefault="000B443B" w:rsidP="0078169F">
      <w:pPr>
        <w:spacing w:line="360" w:lineRule="auto"/>
        <w:jc w:val="both"/>
        <w:rPr>
          <w:rFonts w:asciiTheme="minorHAnsi" w:hAnsiTheme="minorHAnsi" w:cstheme="minorHAnsi"/>
          <w:bCs/>
          <w:spacing w:val="-1"/>
          <w:sz w:val="22"/>
          <w:szCs w:val="22"/>
          <w:lang w:val="el-GR"/>
        </w:rPr>
      </w:pPr>
      <w:r w:rsidRPr="00352D4F">
        <w:rPr>
          <w:rFonts w:asciiTheme="minorHAnsi" w:hAnsiTheme="minorHAnsi" w:cstheme="minorHAnsi"/>
          <w:b/>
          <w:spacing w:val="-1"/>
          <w:sz w:val="22"/>
          <w:szCs w:val="22"/>
          <w:u w:val="single"/>
          <w:lang w:val="el-GR"/>
        </w:rPr>
        <w:t>Δ</w:t>
      </w:r>
      <w:r w:rsidR="001B4B5C" w:rsidRPr="00352D4F">
        <w:rPr>
          <w:rFonts w:asciiTheme="minorHAnsi" w:hAnsiTheme="minorHAnsi" w:cstheme="minorHAnsi"/>
          <w:b/>
          <w:spacing w:val="-1"/>
          <w:sz w:val="22"/>
          <w:szCs w:val="22"/>
          <w:u w:val="single"/>
          <w:lang w:val="el-GR"/>
        </w:rPr>
        <w:t>ιάρκεια της σύμβασης</w:t>
      </w:r>
      <w:r w:rsidR="00F31528" w:rsidRPr="00352D4F">
        <w:rPr>
          <w:rFonts w:asciiTheme="minorHAnsi" w:hAnsiTheme="minorHAnsi" w:cstheme="minorHAnsi"/>
          <w:b/>
          <w:spacing w:val="-1"/>
          <w:sz w:val="22"/>
          <w:szCs w:val="22"/>
          <w:u w:val="single"/>
          <w:lang w:val="el-GR"/>
        </w:rPr>
        <w:t>:</w:t>
      </w:r>
      <w:r w:rsidR="001B4B5C" w:rsidRPr="00B426DE">
        <w:rPr>
          <w:rFonts w:asciiTheme="minorHAnsi" w:hAnsiTheme="minorHAnsi" w:cstheme="minorHAnsi"/>
          <w:bCs/>
          <w:spacing w:val="-1"/>
          <w:sz w:val="22"/>
          <w:szCs w:val="22"/>
          <w:lang w:val="el-GR"/>
        </w:rPr>
        <w:t xml:space="preserve"> </w:t>
      </w:r>
    </w:p>
    <w:p w14:paraId="17DAAD37" w14:textId="3CCA31E3" w:rsidR="00CE7216" w:rsidRPr="00CE7216" w:rsidRDefault="00CE7216" w:rsidP="00CE7216">
      <w:pPr>
        <w:spacing w:line="360" w:lineRule="auto"/>
        <w:jc w:val="both"/>
        <w:rPr>
          <w:rFonts w:asciiTheme="minorHAnsi" w:hAnsiTheme="minorHAnsi" w:cstheme="minorHAnsi"/>
          <w:b/>
          <w:bCs/>
          <w:spacing w:val="-1"/>
          <w:sz w:val="22"/>
          <w:szCs w:val="22"/>
          <w:u w:val="single"/>
          <w:lang w:val="el-GR"/>
        </w:rPr>
      </w:pPr>
      <w:r w:rsidRPr="00CE7216">
        <w:rPr>
          <w:rFonts w:asciiTheme="minorHAnsi" w:hAnsiTheme="minorHAnsi" w:cstheme="minorHAnsi"/>
          <w:b/>
          <w:bCs/>
          <w:spacing w:val="-1"/>
          <w:sz w:val="22"/>
          <w:szCs w:val="22"/>
          <w:u w:val="single"/>
          <w:lang w:val="el-GR"/>
        </w:rPr>
        <w:t xml:space="preserve">Η διάρκεια της σύμβασης είναι </w:t>
      </w:r>
      <w:r w:rsidRPr="00CE7216">
        <w:rPr>
          <w:rFonts w:asciiTheme="minorHAnsi" w:hAnsiTheme="minorHAnsi" w:cstheme="minorHAnsi"/>
          <w:b/>
          <w:bCs/>
          <w:spacing w:val="-1"/>
          <w:sz w:val="22"/>
          <w:szCs w:val="22"/>
          <w:u w:val="single"/>
          <w:lang w:val="fr-BE"/>
        </w:rPr>
        <w:t>δώδεκα μ</w:t>
      </w:r>
      <w:r w:rsidRPr="00CE7216">
        <w:rPr>
          <w:rFonts w:asciiTheme="minorHAnsi" w:hAnsiTheme="minorHAnsi" w:cstheme="minorHAnsi"/>
          <w:b/>
          <w:bCs/>
          <w:spacing w:val="-1"/>
          <w:sz w:val="22"/>
          <w:szCs w:val="22"/>
          <w:u w:val="single"/>
          <w:lang w:val="el-GR"/>
        </w:rPr>
        <w:t>ήνες</w:t>
      </w:r>
      <w:r w:rsidRPr="00CE7216">
        <w:rPr>
          <w:rFonts w:asciiTheme="minorHAnsi" w:hAnsiTheme="minorHAnsi" w:cstheme="minorHAnsi"/>
          <w:b/>
          <w:bCs/>
          <w:spacing w:val="-1"/>
          <w:sz w:val="22"/>
          <w:szCs w:val="22"/>
          <w:u w:val="single"/>
          <w:lang w:val="fr-BE"/>
        </w:rPr>
        <w:t xml:space="preserve"> από 14-6-2026 (λήξη προηγούμενων ασφαλιστήριων συμβολαίων) έως και 14-6-2027. </w:t>
      </w:r>
      <w:r w:rsidRPr="00CE7216">
        <w:rPr>
          <w:rFonts w:asciiTheme="minorHAnsi" w:hAnsiTheme="minorHAnsi" w:cstheme="minorHAnsi"/>
          <w:b/>
          <w:bCs/>
          <w:spacing w:val="-1"/>
          <w:sz w:val="22"/>
          <w:szCs w:val="22"/>
          <w:u w:val="single"/>
          <w:lang w:val="el-GR"/>
        </w:rPr>
        <w:t xml:space="preserve"> </w:t>
      </w:r>
    </w:p>
    <w:p w14:paraId="1EC844F5" w14:textId="0C484692" w:rsidR="00A345AC" w:rsidRPr="009948DA" w:rsidRDefault="009948DA" w:rsidP="00D002D6">
      <w:pPr>
        <w:spacing w:line="360" w:lineRule="auto"/>
        <w:jc w:val="both"/>
        <w:rPr>
          <w:rFonts w:asciiTheme="minorHAnsi" w:hAnsiTheme="minorHAnsi" w:cstheme="minorHAnsi"/>
          <w:b/>
          <w:bCs/>
          <w:spacing w:val="-1"/>
          <w:sz w:val="22"/>
          <w:szCs w:val="22"/>
          <w:u w:val="single"/>
          <w:lang w:val="el-GR"/>
        </w:rPr>
      </w:pPr>
      <w:r w:rsidRPr="009948DA">
        <w:rPr>
          <w:rFonts w:asciiTheme="minorHAnsi" w:hAnsiTheme="minorHAnsi" w:cstheme="minorHAnsi"/>
          <w:b/>
          <w:bCs/>
          <w:spacing w:val="-1"/>
          <w:sz w:val="22"/>
          <w:szCs w:val="22"/>
          <w:u w:val="single"/>
          <w:lang w:val="fr-BE"/>
        </w:rPr>
        <w:t xml:space="preserve"> </w:t>
      </w:r>
    </w:p>
    <w:p w14:paraId="46C13200" w14:textId="6E1DE48A" w:rsidR="00D81798" w:rsidRDefault="007531EC" w:rsidP="00D002D6">
      <w:pPr>
        <w:spacing w:line="360" w:lineRule="auto"/>
        <w:jc w:val="both"/>
        <w:rPr>
          <w:rFonts w:asciiTheme="minorHAnsi" w:hAnsiTheme="minorHAnsi" w:cstheme="minorHAnsi"/>
          <w:b/>
          <w:spacing w:val="-1"/>
          <w:sz w:val="22"/>
          <w:szCs w:val="22"/>
          <w:lang w:val="el-GR"/>
        </w:rPr>
      </w:pPr>
      <w:r>
        <w:rPr>
          <w:rFonts w:asciiTheme="minorHAnsi" w:hAnsiTheme="minorHAnsi" w:cstheme="minorHAnsi"/>
          <w:b/>
          <w:spacing w:val="-1"/>
          <w:sz w:val="22"/>
          <w:szCs w:val="22"/>
          <w:u w:val="single"/>
          <w:lang w:val="el-GR"/>
        </w:rPr>
        <w:t>Χρόνος εκτέλεσης</w:t>
      </w:r>
      <w:r w:rsidR="00632B2B" w:rsidRPr="001D6A73">
        <w:rPr>
          <w:rFonts w:asciiTheme="minorHAnsi" w:hAnsiTheme="minorHAnsi" w:cstheme="minorHAnsi"/>
          <w:b/>
          <w:spacing w:val="-1"/>
          <w:sz w:val="22"/>
          <w:szCs w:val="22"/>
          <w:u w:val="single"/>
          <w:lang w:val="el-GR"/>
        </w:rPr>
        <w:t>:</w:t>
      </w:r>
      <w:r w:rsidR="00632B2B" w:rsidRPr="001D6A73">
        <w:rPr>
          <w:rFonts w:asciiTheme="minorHAnsi" w:hAnsiTheme="minorHAnsi" w:cstheme="minorHAnsi"/>
          <w:b/>
          <w:spacing w:val="-1"/>
          <w:sz w:val="22"/>
          <w:szCs w:val="22"/>
          <w:lang w:val="el-GR"/>
        </w:rPr>
        <w:t xml:space="preserve"> </w:t>
      </w:r>
    </w:p>
    <w:p w14:paraId="7A9F1405" w14:textId="77777777" w:rsidR="00D02BAF" w:rsidRPr="00D02BAF" w:rsidRDefault="00D02BAF" w:rsidP="00D02BAF">
      <w:pPr>
        <w:spacing w:line="360" w:lineRule="auto"/>
        <w:jc w:val="both"/>
        <w:rPr>
          <w:rFonts w:asciiTheme="minorHAnsi" w:hAnsiTheme="minorHAnsi" w:cstheme="minorHAnsi"/>
          <w:b/>
          <w:bCs/>
          <w:spacing w:val="-1"/>
          <w:sz w:val="22"/>
          <w:szCs w:val="22"/>
          <w:lang w:val="el-GR"/>
        </w:rPr>
      </w:pPr>
      <w:r w:rsidRPr="00D02BAF">
        <w:rPr>
          <w:rFonts w:asciiTheme="minorHAnsi" w:hAnsiTheme="minorHAnsi" w:cstheme="minorHAnsi"/>
          <w:b/>
          <w:bCs/>
          <w:spacing w:val="-1"/>
          <w:sz w:val="22"/>
          <w:szCs w:val="22"/>
          <w:lang w:val="el-GR"/>
        </w:rPr>
        <w:t>Ο ανάδοχος είναι υποχρεωμένος να καταθέσει στην υπηρεσία τα ασφαλιστήρια συμβόλαια ασφάλισης Οχημάτων και Μηχανημάτων Έργων έγκαιρα (τουλάχιστον 48 ώρες πριν την λήξη των συμβολαίων), υπό την προϋπόθεση καταβολής ολόκληρου του οφειλόμενου ασφάλιστρου από τον Δήμο στον ανάδοχο σύμφωνα με τον Ν.4364/2016 ΑΡΘΡΟ 146.</w:t>
      </w:r>
    </w:p>
    <w:p w14:paraId="43D00751" w14:textId="77777777" w:rsidR="00D02BAF" w:rsidRPr="00D02BAF" w:rsidRDefault="00D02BAF" w:rsidP="00D02BAF">
      <w:pPr>
        <w:spacing w:line="360" w:lineRule="auto"/>
        <w:jc w:val="both"/>
        <w:rPr>
          <w:rFonts w:asciiTheme="minorHAnsi" w:hAnsiTheme="minorHAnsi" w:cstheme="minorHAnsi"/>
          <w:b/>
          <w:bCs/>
          <w:spacing w:val="-1"/>
          <w:sz w:val="22"/>
          <w:szCs w:val="22"/>
          <w:lang w:val="el-GR"/>
        </w:rPr>
      </w:pPr>
    </w:p>
    <w:p w14:paraId="0E7F87D5" w14:textId="56D07837" w:rsidR="00E662FD" w:rsidRPr="000A5801" w:rsidRDefault="00E662FD" w:rsidP="00D02BAF">
      <w:pPr>
        <w:spacing w:line="360" w:lineRule="auto"/>
        <w:jc w:val="both"/>
        <w:rPr>
          <w:rFonts w:asciiTheme="minorHAnsi" w:hAnsiTheme="minorHAnsi" w:cstheme="minorHAnsi"/>
          <w:b/>
          <w:bCs/>
          <w:spacing w:val="-1"/>
          <w:sz w:val="22"/>
          <w:szCs w:val="22"/>
          <w:u w:val="single"/>
          <w:lang w:val="el-GR"/>
        </w:rPr>
      </w:pPr>
      <w:r w:rsidRPr="000A5801">
        <w:rPr>
          <w:rFonts w:asciiTheme="minorHAnsi" w:hAnsiTheme="minorHAnsi" w:cstheme="minorHAnsi"/>
          <w:b/>
          <w:bCs/>
          <w:spacing w:val="-1"/>
          <w:sz w:val="22"/>
          <w:szCs w:val="22"/>
          <w:u w:val="single"/>
          <w:lang w:val="el-GR"/>
        </w:rPr>
        <w:t>Δικαίωμα διακοπής και επέκτασης ασφάλισης:</w:t>
      </w:r>
    </w:p>
    <w:p w14:paraId="1EB57FE0" w14:textId="60F0BC95" w:rsidR="00D02BAF" w:rsidRPr="00D02BAF" w:rsidRDefault="00D02BAF" w:rsidP="00D02BAF">
      <w:pPr>
        <w:spacing w:line="360" w:lineRule="auto"/>
        <w:jc w:val="both"/>
        <w:rPr>
          <w:rFonts w:asciiTheme="minorHAnsi" w:hAnsiTheme="minorHAnsi" w:cstheme="minorHAnsi"/>
          <w:b/>
          <w:bCs/>
          <w:spacing w:val="-1"/>
          <w:sz w:val="22"/>
          <w:szCs w:val="22"/>
          <w:lang w:val="el-GR"/>
        </w:rPr>
      </w:pPr>
      <w:r w:rsidRPr="00D02BAF">
        <w:rPr>
          <w:rFonts w:asciiTheme="minorHAnsi" w:hAnsiTheme="minorHAnsi" w:cstheme="minorHAnsi"/>
          <w:b/>
          <w:bCs/>
          <w:spacing w:val="-1"/>
          <w:sz w:val="22"/>
          <w:szCs w:val="22"/>
          <w:lang w:val="el-GR"/>
        </w:rPr>
        <w:t>Για όλο το χρονικό διάστημα ισχύος της σύμβασης που θα υπογραφεί, ο Δήμος διατηρεί το δικαίωμα διακοπής της ασφάλισης οχημάτων και μηχανημάτων που αποσύρονται από την κυκλοφορία και δικαίωμα της ασφάλισης σε νέα αυτοκίνητα τα οποία θα θέτει σε κυκλοφορία.</w:t>
      </w:r>
    </w:p>
    <w:p w14:paraId="33F778DC" w14:textId="77777777" w:rsidR="00D02BAF" w:rsidRPr="00D02BAF" w:rsidRDefault="00D02BAF" w:rsidP="00D02BAF">
      <w:pPr>
        <w:spacing w:line="360" w:lineRule="auto"/>
        <w:jc w:val="both"/>
        <w:rPr>
          <w:rFonts w:asciiTheme="minorHAnsi" w:hAnsiTheme="minorHAnsi" w:cstheme="minorHAnsi"/>
          <w:b/>
          <w:bCs/>
          <w:spacing w:val="-1"/>
          <w:sz w:val="22"/>
          <w:szCs w:val="22"/>
          <w:lang w:val="el-GR"/>
        </w:rPr>
      </w:pPr>
    </w:p>
    <w:p w14:paraId="508962CB" w14:textId="005FDC95" w:rsidR="001649E9" w:rsidRPr="00CD44C3" w:rsidRDefault="00D02BAF" w:rsidP="00D002D6">
      <w:pPr>
        <w:spacing w:line="360" w:lineRule="auto"/>
        <w:jc w:val="both"/>
        <w:rPr>
          <w:rFonts w:asciiTheme="minorHAnsi" w:hAnsiTheme="minorHAnsi" w:cstheme="minorHAnsi"/>
          <w:b/>
          <w:bCs/>
          <w:spacing w:val="-1"/>
          <w:sz w:val="22"/>
          <w:szCs w:val="22"/>
          <w:lang w:val="el-GR"/>
        </w:rPr>
      </w:pPr>
      <w:r w:rsidRPr="00D02BAF">
        <w:rPr>
          <w:rFonts w:asciiTheme="minorHAnsi" w:hAnsiTheme="minorHAnsi" w:cstheme="minorHAnsi"/>
          <w:b/>
          <w:bCs/>
          <w:spacing w:val="-1"/>
          <w:sz w:val="22"/>
          <w:szCs w:val="22"/>
          <w:lang w:val="el-GR"/>
        </w:rPr>
        <w:lastRenderedPageBreak/>
        <w:t>Ο Δήμος διατηρεί το δικαίωμα αύξησης του συμβατικού ποσού κατά 15% σε περίπτωση απόκτησης νέων οχημάτων.</w:t>
      </w:r>
    </w:p>
    <w:p w14:paraId="4DE5EE91" w14:textId="417D83BD" w:rsidR="00803EF2" w:rsidRPr="00CD44C3" w:rsidRDefault="0096766B" w:rsidP="00D002D6">
      <w:pPr>
        <w:spacing w:line="360" w:lineRule="auto"/>
        <w:jc w:val="both"/>
        <w:rPr>
          <w:rFonts w:asciiTheme="minorHAnsi" w:hAnsiTheme="minorHAnsi" w:cstheme="minorHAnsi"/>
          <w:b/>
          <w:spacing w:val="-1"/>
          <w:sz w:val="22"/>
          <w:szCs w:val="22"/>
          <w:u w:val="single"/>
          <w:lang w:val="el-GR"/>
        </w:rPr>
      </w:pPr>
      <w:r w:rsidRPr="004E525D">
        <w:rPr>
          <w:rFonts w:asciiTheme="minorHAnsi" w:hAnsiTheme="minorHAnsi" w:cstheme="minorHAnsi"/>
          <w:b/>
          <w:spacing w:val="-1"/>
          <w:sz w:val="22"/>
          <w:szCs w:val="22"/>
          <w:u w:val="single"/>
          <w:lang w:val="el-GR"/>
        </w:rPr>
        <w:t>Για την έγκυρη συμμετοχή στο διαγωνισμό</w:t>
      </w:r>
      <w:r w:rsidRPr="004E525D">
        <w:rPr>
          <w:rFonts w:asciiTheme="minorHAnsi" w:hAnsiTheme="minorHAnsi" w:cstheme="minorHAnsi"/>
          <w:bCs/>
          <w:spacing w:val="-1"/>
          <w:sz w:val="22"/>
          <w:szCs w:val="22"/>
          <w:u w:val="single"/>
          <w:lang w:val="el-GR"/>
        </w:rPr>
        <w:t xml:space="preserve"> </w:t>
      </w:r>
      <w:r w:rsidRPr="004E525D">
        <w:rPr>
          <w:rFonts w:asciiTheme="minorHAnsi" w:hAnsiTheme="minorHAnsi" w:cstheme="minorHAnsi"/>
          <w:b/>
          <w:spacing w:val="-1"/>
          <w:sz w:val="22"/>
          <w:szCs w:val="22"/>
          <w:u w:val="single"/>
          <w:lang w:val="el-GR"/>
        </w:rPr>
        <w:t>απαιτείται εγγύηση συμμετοχής για ποσό που θα καλύπτει ποσοστό δύο τοις εκατό 2% της</w:t>
      </w:r>
      <w:r w:rsidRPr="004E525D">
        <w:rPr>
          <w:rFonts w:asciiTheme="minorHAnsi" w:hAnsiTheme="minorHAnsi" w:cstheme="minorHAnsi"/>
          <w:bCs/>
          <w:spacing w:val="-1"/>
          <w:sz w:val="22"/>
          <w:szCs w:val="22"/>
          <w:u w:val="single"/>
          <w:lang w:val="el-GR"/>
        </w:rPr>
        <w:t xml:space="preserve"> </w:t>
      </w:r>
      <w:r w:rsidR="00792DB8" w:rsidRPr="004E525D">
        <w:rPr>
          <w:rFonts w:asciiTheme="minorHAnsi" w:hAnsiTheme="minorHAnsi" w:cstheme="minorHAnsi"/>
          <w:b/>
          <w:spacing w:val="-1"/>
          <w:sz w:val="22"/>
          <w:szCs w:val="22"/>
          <w:u w:val="single"/>
          <w:lang w:val="el-GR"/>
        </w:rPr>
        <w:t>συνολικής</w:t>
      </w:r>
      <w:r w:rsidRPr="004E525D">
        <w:rPr>
          <w:rFonts w:asciiTheme="minorHAnsi" w:hAnsiTheme="minorHAnsi" w:cstheme="minorHAnsi"/>
          <w:b/>
          <w:spacing w:val="-1"/>
          <w:sz w:val="22"/>
          <w:szCs w:val="22"/>
          <w:u w:val="single"/>
          <w:lang w:val="el-GR"/>
        </w:rPr>
        <w:t xml:space="preserve"> εκτιμώμενης αξίας του τμήματος ή των τμημάτων της μελέτης</w:t>
      </w:r>
      <w:r w:rsidR="00933852">
        <w:rPr>
          <w:rFonts w:asciiTheme="minorHAnsi" w:hAnsiTheme="minorHAnsi" w:cstheme="minorHAnsi"/>
          <w:b/>
          <w:spacing w:val="-1"/>
          <w:sz w:val="22"/>
          <w:szCs w:val="22"/>
          <w:u w:val="single"/>
          <w:lang w:val="el-GR"/>
        </w:rPr>
        <w:t xml:space="preserve"> για τα οποία συμμετέχει</w:t>
      </w:r>
      <w:r w:rsidRPr="004E525D">
        <w:rPr>
          <w:rFonts w:asciiTheme="minorHAnsi" w:hAnsiTheme="minorHAnsi" w:cstheme="minorHAnsi"/>
          <w:b/>
          <w:spacing w:val="-1"/>
          <w:sz w:val="22"/>
          <w:szCs w:val="22"/>
          <w:u w:val="single"/>
          <w:lang w:val="el-GR"/>
        </w:rPr>
        <w:t xml:space="preserve"> </w:t>
      </w:r>
      <w:r w:rsidR="00295546">
        <w:rPr>
          <w:rFonts w:asciiTheme="minorHAnsi" w:hAnsiTheme="minorHAnsi" w:cstheme="minorHAnsi"/>
          <w:b/>
          <w:spacing w:val="-1"/>
          <w:sz w:val="22"/>
          <w:szCs w:val="22"/>
          <w:u w:val="single"/>
          <w:lang w:val="el-GR"/>
        </w:rPr>
        <w:t>ο προσφέρων</w:t>
      </w:r>
      <w:r w:rsidR="00B73DA9">
        <w:rPr>
          <w:rFonts w:asciiTheme="minorHAnsi" w:hAnsiTheme="minorHAnsi" w:cstheme="minorHAnsi"/>
          <w:b/>
          <w:spacing w:val="-1"/>
          <w:sz w:val="22"/>
          <w:szCs w:val="22"/>
          <w:u w:val="single"/>
          <w:lang w:val="el-GR"/>
        </w:rPr>
        <w:t>,</w:t>
      </w:r>
      <w:r w:rsidR="00295546">
        <w:rPr>
          <w:rFonts w:asciiTheme="minorHAnsi" w:hAnsiTheme="minorHAnsi" w:cstheme="minorHAnsi"/>
          <w:b/>
          <w:spacing w:val="-1"/>
          <w:sz w:val="22"/>
          <w:szCs w:val="22"/>
          <w:u w:val="single"/>
          <w:lang w:val="el-GR"/>
        </w:rPr>
        <w:t xml:space="preserve"> </w:t>
      </w:r>
      <w:r w:rsidRPr="004E525D">
        <w:rPr>
          <w:rFonts w:asciiTheme="minorHAnsi" w:hAnsiTheme="minorHAnsi" w:cstheme="minorHAnsi"/>
          <w:b/>
          <w:spacing w:val="-1"/>
          <w:sz w:val="22"/>
          <w:szCs w:val="22"/>
          <w:u w:val="single"/>
          <w:lang w:val="el-GR"/>
        </w:rPr>
        <w:t xml:space="preserve">χωρίς ΦΠΑ, </w:t>
      </w:r>
      <w:r w:rsidR="003A76C7" w:rsidRPr="003A76C7">
        <w:rPr>
          <w:rFonts w:asciiTheme="minorHAnsi" w:hAnsiTheme="minorHAnsi" w:cstheme="minorHAnsi"/>
          <w:b/>
          <w:bCs/>
          <w:spacing w:val="-1"/>
          <w:sz w:val="22"/>
          <w:szCs w:val="22"/>
          <w:u w:val="single"/>
          <w:lang w:val="el-GR"/>
        </w:rPr>
        <w:t>με στρογγυλοποίηση στο δεύτερο δεκαδικό ψηφίο</w:t>
      </w:r>
      <w:r w:rsidR="003A76C7">
        <w:rPr>
          <w:rFonts w:asciiTheme="minorHAnsi" w:hAnsiTheme="minorHAnsi" w:cstheme="minorHAnsi"/>
          <w:b/>
          <w:bCs/>
          <w:spacing w:val="-1"/>
          <w:sz w:val="22"/>
          <w:szCs w:val="22"/>
          <w:u w:val="single"/>
          <w:lang w:val="el-GR"/>
        </w:rPr>
        <w:t>,</w:t>
      </w:r>
      <w:r w:rsidR="003A76C7" w:rsidRPr="003A76C7">
        <w:rPr>
          <w:rFonts w:asciiTheme="minorHAnsi" w:hAnsiTheme="minorHAnsi" w:cstheme="minorHAnsi"/>
          <w:b/>
          <w:spacing w:val="-1"/>
          <w:sz w:val="22"/>
          <w:szCs w:val="22"/>
          <w:u w:val="single"/>
          <w:lang w:val="el-GR"/>
        </w:rPr>
        <w:t xml:space="preserve"> </w:t>
      </w:r>
      <w:r w:rsidR="000149BC" w:rsidRPr="004E525D">
        <w:rPr>
          <w:rFonts w:asciiTheme="minorHAnsi" w:hAnsiTheme="minorHAnsi" w:cstheme="minorHAnsi"/>
          <w:b/>
          <w:spacing w:val="-1"/>
          <w:sz w:val="22"/>
          <w:szCs w:val="22"/>
          <w:u w:val="single"/>
          <w:lang w:val="el-GR"/>
        </w:rPr>
        <w:t>μη συνυπολογιζόμενων των δικαιωμάτων προαίρεσης </w:t>
      </w:r>
      <w:r w:rsidR="003A76C7">
        <w:rPr>
          <w:rFonts w:asciiTheme="minorHAnsi" w:hAnsiTheme="minorHAnsi" w:cstheme="minorHAnsi"/>
          <w:b/>
          <w:spacing w:val="-1"/>
          <w:sz w:val="22"/>
          <w:szCs w:val="22"/>
          <w:u w:val="single"/>
          <w:lang w:val="el-GR"/>
        </w:rPr>
        <w:t xml:space="preserve">, </w:t>
      </w:r>
      <w:r w:rsidRPr="004E525D">
        <w:rPr>
          <w:rFonts w:asciiTheme="minorHAnsi" w:hAnsiTheme="minorHAnsi" w:cstheme="minorHAnsi"/>
          <w:b/>
          <w:spacing w:val="-1"/>
          <w:sz w:val="22"/>
          <w:szCs w:val="22"/>
          <w:u w:val="single"/>
          <w:lang w:val="el-GR"/>
        </w:rPr>
        <w:t>σύμφωνα με την περιγραφή του κάτωθι πίνακα</w:t>
      </w:r>
      <w:r w:rsidRPr="004E525D">
        <w:rPr>
          <w:rFonts w:asciiTheme="minorHAnsi" w:hAnsiTheme="minorHAnsi" w:cstheme="minorHAnsi"/>
          <w:bCs/>
          <w:spacing w:val="-1"/>
          <w:sz w:val="22"/>
          <w:szCs w:val="22"/>
          <w:u w:val="single"/>
          <w:lang w:val="el-GR"/>
        </w:rPr>
        <w:t>:</w:t>
      </w:r>
    </w:p>
    <w:tbl>
      <w:tblPr>
        <w:tblW w:w="8940" w:type="dxa"/>
        <w:jc w:val="center"/>
        <w:tblLook w:val="0000" w:firstRow="0" w:lastRow="0" w:firstColumn="0" w:lastColumn="0" w:noHBand="0" w:noVBand="0"/>
      </w:tblPr>
      <w:tblGrid>
        <w:gridCol w:w="1440"/>
        <w:gridCol w:w="1722"/>
        <w:gridCol w:w="1875"/>
        <w:gridCol w:w="1788"/>
        <w:gridCol w:w="2115"/>
      </w:tblGrid>
      <w:tr w:rsidR="00EE4ED5" w:rsidRPr="001851DF" w14:paraId="3E020F3B" w14:textId="77777777" w:rsidTr="008114B3">
        <w:trPr>
          <w:trHeight w:val="960"/>
          <w:jc w:val="center"/>
        </w:trPr>
        <w:tc>
          <w:tcPr>
            <w:tcW w:w="1440"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vAlign w:val="center"/>
          </w:tcPr>
          <w:p w14:paraId="292AAFCF" w14:textId="77777777" w:rsidR="00EE4ED5" w:rsidRPr="005335BD" w:rsidRDefault="00EE4ED5" w:rsidP="00EE4ED5">
            <w:pPr>
              <w:suppressAutoHyphens/>
              <w:spacing w:after="120"/>
              <w:jc w:val="center"/>
              <w:textAlignment w:val="center"/>
              <w:rPr>
                <w:rFonts w:ascii="Calibri" w:eastAsia="SimSun" w:hAnsi="Calibri" w:cs="Calibri"/>
                <w:b/>
                <w:bCs/>
                <w:color w:val="000000"/>
                <w:sz w:val="22"/>
                <w:szCs w:val="22"/>
                <w:lang w:val="en-GB" w:eastAsia="zh-CN"/>
              </w:rPr>
            </w:pPr>
            <w:r w:rsidRPr="005335BD">
              <w:rPr>
                <w:rFonts w:ascii="Calibri" w:eastAsia="SimSun" w:hAnsi="Calibri" w:cs="Calibri"/>
                <w:b/>
                <w:bCs/>
                <w:color w:val="000000"/>
                <w:sz w:val="22"/>
                <w:szCs w:val="22"/>
                <w:lang w:eastAsia="zh-CN" w:bidi="ar"/>
              </w:rPr>
              <w:t>Α/Α ΤΜΗΜΑΤΩΝ</w:t>
            </w:r>
          </w:p>
        </w:tc>
        <w:tc>
          <w:tcPr>
            <w:tcW w:w="1722"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tcPr>
          <w:p w14:paraId="65A7660C" w14:textId="77777777" w:rsidR="00EE4ED5" w:rsidRPr="005335BD" w:rsidRDefault="00EE4ED5" w:rsidP="00EE4ED5">
            <w:pPr>
              <w:suppressAutoHyphens/>
              <w:spacing w:after="120"/>
              <w:jc w:val="center"/>
              <w:textAlignment w:val="center"/>
              <w:rPr>
                <w:rFonts w:ascii="Calibri" w:eastAsia="SimSun" w:hAnsi="Calibri" w:cs="Calibri"/>
                <w:b/>
                <w:bCs/>
                <w:color w:val="000000"/>
                <w:sz w:val="22"/>
                <w:szCs w:val="22"/>
                <w:lang w:eastAsia="zh-CN" w:bidi="ar"/>
              </w:rPr>
            </w:pPr>
          </w:p>
          <w:p w14:paraId="6202CFFF" w14:textId="77777777" w:rsidR="00EE4ED5" w:rsidRPr="005335BD" w:rsidRDefault="00EE4ED5" w:rsidP="00EE4ED5">
            <w:pPr>
              <w:suppressAutoHyphens/>
              <w:spacing w:after="120"/>
              <w:jc w:val="center"/>
              <w:textAlignment w:val="center"/>
              <w:rPr>
                <w:rFonts w:ascii="Calibri" w:eastAsia="SimSun" w:hAnsi="Calibri" w:cs="Calibri"/>
                <w:b/>
                <w:bCs/>
                <w:color w:val="000000"/>
                <w:sz w:val="22"/>
                <w:szCs w:val="22"/>
                <w:lang w:eastAsia="zh-CN" w:bidi="ar"/>
              </w:rPr>
            </w:pPr>
            <w:r w:rsidRPr="005335BD">
              <w:rPr>
                <w:rFonts w:ascii="Calibri" w:eastAsia="SimSun" w:hAnsi="Calibri" w:cs="Calibri"/>
                <w:b/>
                <w:bCs/>
                <w:color w:val="000000"/>
                <w:sz w:val="22"/>
                <w:szCs w:val="22"/>
                <w:lang w:eastAsia="zh-CN" w:bidi="ar"/>
              </w:rPr>
              <w:t>CPV</w:t>
            </w:r>
          </w:p>
        </w:tc>
        <w:tc>
          <w:tcPr>
            <w:tcW w:w="1875"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vAlign w:val="center"/>
          </w:tcPr>
          <w:p w14:paraId="20F24A39" w14:textId="36933356" w:rsidR="00EE4ED5" w:rsidRPr="005335BD" w:rsidRDefault="00EE4ED5" w:rsidP="00EE4ED5">
            <w:pPr>
              <w:suppressAutoHyphens/>
              <w:spacing w:after="120"/>
              <w:jc w:val="center"/>
              <w:textAlignment w:val="center"/>
              <w:rPr>
                <w:rFonts w:ascii="Calibri" w:eastAsia="SimSun" w:hAnsi="Calibri" w:cs="Calibri"/>
                <w:b/>
                <w:bCs/>
                <w:color w:val="000000"/>
                <w:sz w:val="22"/>
                <w:szCs w:val="22"/>
                <w:lang w:val="el-GR" w:eastAsia="zh-CN"/>
              </w:rPr>
            </w:pPr>
            <w:r w:rsidRPr="005335BD">
              <w:rPr>
                <w:rFonts w:ascii="Calibri" w:eastAsia="SimSun" w:hAnsi="Calibri" w:cs="Calibri"/>
                <w:b/>
                <w:bCs/>
                <w:color w:val="000000"/>
                <w:sz w:val="22"/>
                <w:szCs w:val="22"/>
                <w:lang w:val="el-GR" w:eastAsia="zh-CN" w:bidi="ar"/>
              </w:rPr>
              <w:t>ΕΚΤΙΜΩΜΕΝΗ ΑΞΙΑ  ΠΡΟ Φ.Π.Α.</w:t>
            </w:r>
            <w:r w:rsidR="0088443A">
              <w:rPr>
                <w:rFonts w:ascii="Calibri" w:eastAsia="SimSun" w:hAnsi="Calibri" w:cs="Calibri"/>
                <w:b/>
                <w:bCs/>
                <w:color w:val="000000"/>
                <w:sz w:val="22"/>
                <w:szCs w:val="22"/>
                <w:lang w:val="el-GR" w:eastAsia="zh-CN" w:bidi="ar"/>
              </w:rPr>
              <w:t xml:space="preserve"> 0% </w:t>
            </w:r>
            <w:r w:rsidR="00826DD2" w:rsidRPr="005335BD">
              <w:rPr>
                <w:rFonts w:ascii="Calibri" w:eastAsia="SimSun" w:hAnsi="Calibri" w:cs="Calibri"/>
                <w:b/>
                <w:bCs/>
                <w:color w:val="000000"/>
                <w:sz w:val="22"/>
                <w:szCs w:val="22"/>
                <w:lang w:val="el-GR" w:eastAsia="zh-CN" w:bidi="ar"/>
              </w:rPr>
              <w:t xml:space="preserve"> ΚΑΙ ΧΩΡΙΣ ΔΙΚΑΙΩΜΑ ΠΡΟΑΙΡΕΣΗΣ</w:t>
            </w:r>
          </w:p>
        </w:tc>
        <w:tc>
          <w:tcPr>
            <w:tcW w:w="1788"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vAlign w:val="center"/>
          </w:tcPr>
          <w:p w14:paraId="0A16255B" w14:textId="2AED7DAE" w:rsidR="00EE4ED5" w:rsidRPr="005335BD" w:rsidRDefault="00EE4ED5" w:rsidP="00A5080D">
            <w:pPr>
              <w:suppressAutoHyphens/>
              <w:spacing w:after="120"/>
              <w:textAlignment w:val="center"/>
              <w:rPr>
                <w:rFonts w:ascii="Calibri" w:eastAsia="SimSun" w:hAnsi="Calibri" w:cs="Calibri"/>
                <w:b/>
                <w:bCs/>
                <w:color w:val="000000"/>
                <w:sz w:val="22"/>
                <w:szCs w:val="22"/>
                <w:lang w:val="el-GR" w:eastAsia="zh-CN" w:bidi="ar"/>
              </w:rPr>
            </w:pPr>
            <w:r w:rsidRPr="005335BD">
              <w:rPr>
                <w:rFonts w:ascii="Calibri" w:eastAsia="SimSun" w:hAnsi="Calibri" w:cs="Calibri"/>
                <w:b/>
                <w:bCs/>
                <w:color w:val="000000"/>
                <w:sz w:val="22"/>
                <w:szCs w:val="22"/>
                <w:lang w:val="el-GR" w:eastAsia="zh-CN" w:bidi="ar"/>
              </w:rPr>
              <w:t>ΕΚΤΙΜΩΜΕΝΗ ΑΞΙΑ ΜΕ ΦΠΑ</w:t>
            </w:r>
            <w:r w:rsidR="00A5080D" w:rsidRPr="005335BD">
              <w:rPr>
                <w:rFonts w:ascii="Calibri" w:eastAsia="SimSun" w:hAnsi="Calibri" w:cs="Calibri"/>
                <w:b/>
                <w:bCs/>
                <w:color w:val="000000"/>
                <w:sz w:val="22"/>
                <w:szCs w:val="22"/>
                <w:lang w:val="el-GR" w:eastAsia="zh-CN" w:bidi="ar"/>
              </w:rPr>
              <w:t xml:space="preserve"> </w:t>
            </w:r>
            <w:r w:rsidR="0088443A">
              <w:rPr>
                <w:rFonts w:ascii="Calibri" w:eastAsia="SimSun" w:hAnsi="Calibri" w:cs="Calibri"/>
                <w:b/>
                <w:bCs/>
                <w:color w:val="000000"/>
                <w:sz w:val="22"/>
                <w:szCs w:val="22"/>
                <w:lang w:val="el-GR" w:eastAsia="zh-CN" w:bidi="ar"/>
              </w:rPr>
              <w:t xml:space="preserve">0% </w:t>
            </w:r>
            <w:r w:rsidR="00A5080D" w:rsidRPr="005335BD">
              <w:rPr>
                <w:rFonts w:ascii="Calibri" w:eastAsia="SimSun" w:hAnsi="Calibri" w:cs="Calibri"/>
                <w:b/>
                <w:bCs/>
                <w:color w:val="000000"/>
                <w:sz w:val="22"/>
                <w:szCs w:val="22"/>
                <w:lang w:val="el-GR" w:eastAsia="zh-CN" w:bidi="ar"/>
              </w:rPr>
              <w:t>ΚΑΙ ΧΩΡΙΣ ΔΙΚΑΙΩΜΑ ΠΡΟΑΙΡΕΣΗΣ</w:t>
            </w:r>
          </w:p>
        </w:tc>
        <w:tc>
          <w:tcPr>
            <w:tcW w:w="2115" w:type="dxa"/>
            <w:tcBorders>
              <w:top w:val="single" w:sz="2" w:space="0" w:color="000000"/>
              <w:left w:val="single" w:sz="2" w:space="0" w:color="000000"/>
              <w:bottom w:val="single" w:sz="2" w:space="0" w:color="000000"/>
              <w:right w:val="single" w:sz="2" w:space="0" w:color="000000"/>
            </w:tcBorders>
            <w:shd w:val="clear" w:color="auto" w:fill="DBE5F1" w:themeFill="accent1" w:themeFillTint="33"/>
            <w:vAlign w:val="center"/>
          </w:tcPr>
          <w:p w14:paraId="0CBD095B" w14:textId="77777777" w:rsidR="00EE4ED5" w:rsidRPr="005335BD" w:rsidRDefault="00EE4ED5" w:rsidP="00EE4ED5">
            <w:pPr>
              <w:suppressAutoHyphens/>
              <w:spacing w:after="120"/>
              <w:jc w:val="center"/>
              <w:textAlignment w:val="center"/>
              <w:rPr>
                <w:rFonts w:ascii="Calibri" w:eastAsia="SimSun" w:hAnsi="Calibri" w:cs="Calibri"/>
                <w:b/>
                <w:bCs/>
                <w:color w:val="000000"/>
                <w:sz w:val="22"/>
                <w:szCs w:val="22"/>
                <w:lang w:val="el-GR" w:eastAsia="zh-CN" w:bidi="ar"/>
              </w:rPr>
            </w:pPr>
            <w:r w:rsidRPr="00EA4BAD">
              <w:rPr>
                <w:rFonts w:ascii="Calibri" w:eastAsia="SimSun" w:hAnsi="Calibri" w:cs="Calibri"/>
                <w:b/>
                <w:bCs/>
                <w:color w:val="000000"/>
                <w:sz w:val="22"/>
                <w:szCs w:val="22"/>
                <w:lang w:val="el-GR" w:eastAsia="zh-CN" w:bidi="ar"/>
              </w:rPr>
              <w:t>ΠΟΣΟ</w:t>
            </w:r>
            <w:r w:rsidRPr="005335BD">
              <w:rPr>
                <w:rFonts w:ascii="Calibri" w:eastAsia="SimSun" w:hAnsi="Calibri" w:cs="Calibri"/>
                <w:b/>
                <w:bCs/>
                <w:color w:val="000000"/>
                <w:sz w:val="22"/>
                <w:szCs w:val="22"/>
                <w:lang w:val="el-GR" w:eastAsia="zh-CN" w:bidi="ar"/>
              </w:rPr>
              <w:t xml:space="preserve"> </w:t>
            </w:r>
            <w:r w:rsidRPr="00EA4BAD">
              <w:rPr>
                <w:rFonts w:ascii="Calibri" w:eastAsia="SimSun" w:hAnsi="Calibri" w:cs="Calibri"/>
                <w:b/>
                <w:bCs/>
                <w:color w:val="000000"/>
                <w:sz w:val="22"/>
                <w:szCs w:val="22"/>
                <w:lang w:val="el-GR" w:eastAsia="zh-CN" w:bidi="ar"/>
              </w:rPr>
              <w:t>ΕΓΓΥΗ</w:t>
            </w:r>
            <w:r w:rsidRPr="005335BD">
              <w:rPr>
                <w:rFonts w:ascii="Calibri" w:eastAsia="SimSun" w:hAnsi="Calibri" w:cs="Calibri"/>
                <w:b/>
                <w:bCs/>
                <w:color w:val="000000"/>
                <w:sz w:val="22"/>
                <w:szCs w:val="22"/>
                <w:lang w:val="el-GR" w:eastAsia="zh-CN" w:bidi="ar"/>
              </w:rPr>
              <w:t>ΤΙΚ</w:t>
            </w:r>
            <w:r w:rsidRPr="00EA4BAD">
              <w:rPr>
                <w:rFonts w:ascii="Calibri" w:eastAsia="SimSun" w:hAnsi="Calibri" w:cs="Calibri"/>
                <w:b/>
                <w:bCs/>
                <w:color w:val="000000"/>
                <w:sz w:val="22"/>
                <w:szCs w:val="22"/>
                <w:lang w:val="el-GR" w:eastAsia="zh-CN" w:bidi="ar"/>
              </w:rPr>
              <w:t>ΗΣ ΣΥΜΜΕΤΟΧΗΣ 2%</w:t>
            </w:r>
          </w:p>
          <w:p w14:paraId="0EA3D3D3" w14:textId="47CA7F9E" w:rsidR="009E62F7" w:rsidRPr="005335BD" w:rsidRDefault="009E62F7" w:rsidP="00EE4ED5">
            <w:pPr>
              <w:suppressAutoHyphens/>
              <w:spacing w:after="120"/>
              <w:jc w:val="center"/>
              <w:textAlignment w:val="center"/>
              <w:rPr>
                <w:rFonts w:ascii="Calibri" w:eastAsia="SimSun" w:hAnsi="Calibri" w:cs="Calibri"/>
                <w:b/>
                <w:bCs/>
                <w:color w:val="000000"/>
                <w:sz w:val="22"/>
                <w:szCs w:val="22"/>
                <w:lang w:val="el-GR" w:eastAsia="zh-CN" w:bidi="ar"/>
              </w:rPr>
            </w:pPr>
            <w:r w:rsidRPr="005335BD">
              <w:rPr>
                <w:rFonts w:ascii="Calibri" w:eastAsia="SimSun" w:hAnsi="Calibri" w:cs="Calibri"/>
                <w:b/>
                <w:bCs/>
                <w:color w:val="000000"/>
                <w:sz w:val="22"/>
                <w:szCs w:val="22"/>
                <w:lang w:val="el-GR" w:eastAsia="zh-CN" w:bidi="ar"/>
              </w:rPr>
              <w:t>ΧΩΡΙΣ ΔΙΚΑΙΩΜΑ ΠΡΟΑΙΡΕΣΗΣ</w:t>
            </w:r>
          </w:p>
        </w:tc>
      </w:tr>
      <w:tr w:rsidR="00EE4ED5" w:rsidRPr="005335BD" w14:paraId="3448826E" w14:textId="77777777" w:rsidTr="00E14266">
        <w:trPr>
          <w:trHeight w:val="300"/>
          <w:jc w:val="center"/>
        </w:trPr>
        <w:tc>
          <w:tcPr>
            <w:tcW w:w="1440" w:type="dxa"/>
            <w:tcBorders>
              <w:top w:val="single" w:sz="2" w:space="0" w:color="000000"/>
              <w:left w:val="single" w:sz="2" w:space="0" w:color="000000"/>
              <w:bottom w:val="single" w:sz="2" w:space="0" w:color="000000"/>
              <w:right w:val="single" w:sz="2" w:space="0" w:color="000000"/>
            </w:tcBorders>
            <w:noWrap/>
            <w:vAlign w:val="center"/>
          </w:tcPr>
          <w:p w14:paraId="700F3282" w14:textId="77777777" w:rsidR="00EE4ED5" w:rsidRPr="005335BD" w:rsidRDefault="00EE4ED5" w:rsidP="00EE4ED5">
            <w:pPr>
              <w:suppressAutoHyphens/>
              <w:spacing w:after="120"/>
              <w:jc w:val="center"/>
              <w:textAlignment w:val="center"/>
              <w:rPr>
                <w:rFonts w:ascii="Calibri" w:eastAsia="SimSun" w:hAnsi="Calibri" w:cs="Calibri"/>
                <w:b/>
                <w:bCs/>
                <w:color w:val="000000"/>
                <w:sz w:val="22"/>
                <w:szCs w:val="22"/>
                <w:lang w:val="en-GB" w:eastAsia="zh-CN"/>
              </w:rPr>
            </w:pPr>
            <w:r w:rsidRPr="005335BD">
              <w:rPr>
                <w:rFonts w:ascii="Calibri" w:eastAsia="SimSun" w:hAnsi="Calibri" w:cs="Calibri"/>
                <w:b/>
                <w:bCs/>
                <w:color w:val="000000"/>
                <w:sz w:val="22"/>
                <w:szCs w:val="22"/>
                <w:lang w:eastAsia="zh-CN" w:bidi="ar"/>
              </w:rPr>
              <w:t>ΤΜΗΜΑ 1</w:t>
            </w:r>
          </w:p>
        </w:tc>
        <w:tc>
          <w:tcPr>
            <w:tcW w:w="1440" w:type="dxa"/>
            <w:tcBorders>
              <w:top w:val="single" w:sz="2" w:space="0" w:color="000000"/>
              <w:left w:val="single" w:sz="2" w:space="0" w:color="000000"/>
              <w:bottom w:val="single" w:sz="2" w:space="0" w:color="000000"/>
              <w:right w:val="single" w:sz="2" w:space="0" w:color="000000"/>
            </w:tcBorders>
            <w:vAlign w:val="center"/>
          </w:tcPr>
          <w:p w14:paraId="68006B46" w14:textId="77777777" w:rsidR="001154B8" w:rsidRPr="005335BD" w:rsidRDefault="001154B8" w:rsidP="00DF1AF2">
            <w:pPr>
              <w:suppressAutoHyphens/>
              <w:spacing w:after="120"/>
              <w:jc w:val="center"/>
              <w:textAlignment w:val="center"/>
              <w:rPr>
                <w:rFonts w:ascii="Calibri" w:eastAsia="SimSun" w:hAnsi="Calibri" w:cs="Calibri"/>
                <w:b/>
                <w:bCs/>
                <w:color w:val="000000"/>
                <w:sz w:val="22"/>
                <w:szCs w:val="22"/>
                <w:lang w:val="el-GR" w:eastAsia="zh-CN"/>
              </w:rPr>
            </w:pPr>
          </w:p>
          <w:p w14:paraId="3771F092" w14:textId="4DB9B277" w:rsidR="00DF1AF2" w:rsidRPr="00DF1AF2" w:rsidRDefault="00DF1AF2" w:rsidP="00DF1AF2">
            <w:pPr>
              <w:suppressAutoHyphens/>
              <w:spacing w:after="120"/>
              <w:jc w:val="center"/>
              <w:textAlignment w:val="center"/>
              <w:rPr>
                <w:rFonts w:ascii="Calibri" w:eastAsia="SimSun" w:hAnsi="Calibri" w:cs="Calibri"/>
                <w:b/>
                <w:bCs/>
                <w:color w:val="000000"/>
                <w:sz w:val="22"/>
                <w:szCs w:val="22"/>
                <w:lang w:val="el-GR" w:eastAsia="zh-CN"/>
              </w:rPr>
            </w:pPr>
            <w:r w:rsidRPr="00DF1AF2">
              <w:rPr>
                <w:rFonts w:ascii="Calibri" w:eastAsia="SimSun" w:hAnsi="Calibri" w:cs="Calibri"/>
                <w:b/>
                <w:bCs/>
                <w:color w:val="000000"/>
                <w:sz w:val="22"/>
                <w:szCs w:val="22"/>
                <w:lang w:val="el-GR" w:eastAsia="zh-CN"/>
              </w:rPr>
              <w:t>66510000-8</w:t>
            </w:r>
          </w:p>
          <w:p w14:paraId="12118A88" w14:textId="489CA3D7" w:rsidR="00EE4ED5" w:rsidRPr="005335BD" w:rsidRDefault="00EE4ED5" w:rsidP="00EE4ED5">
            <w:pPr>
              <w:suppressAutoHyphens/>
              <w:spacing w:after="120"/>
              <w:jc w:val="center"/>
              <w:textAlignment w:val="center"/>
              <w:rPr>
                <w:rFonts w:ascii="Calibri" w:eastAsia="SimSun" w:hAnsi="Calibri" w:cs="Calibri"/>
                <w:b/>
                <w:bCs/>
                <w:color w:val="000000"/>
                <w:sz w:val="22"/>
                <w:szCs w:val="22"/>
                <w:lang w:eastAsia="zh-CN"/>
              </w:rPr>
            </w:pPr>
          </w:p>
        </w:tc>
        <w:tc>
          <w:tcPr>
            <w:tcW w:w="1875" w:type="dxa"/>
            <w:tcBorders>
              <w:top w:val="single" w:sz="2" w:space="0" w:color="000000"/>
              <w:left w:val="single" w:sz="2" w:space="0" w:color="000000"/>
              <w:bottom w:val="single" w:sz="2" w:space="0" w:color="000000"/>
              <w:right w:val="single" w:sz="2" w:space="0" w:color="000000"/>
            </w:tcBorders>
            <w:noWrap/>
            <w:vAlign w:val="center"/>
          </w:tcPr>
          <w:p w14:paraId="45FC4D10" w14:textId="0F6F67DE" w:rsidR="00EE4ED5" w:rsidRPr="005335BD" w:rsidRDefault="00826DD2" w:rsidP="00EE4ED5">
            <w:pPr>
              <w:suppressAutoHyphens/>
              <w:spacing w:after="120"/>
              <w:jc w:val="center"/>
              <w:textAlignment w:val="center"/>
              <w:rPr>
                <w:rFonts w:ascii="Calibri" w:eastAsia="SimSun" w:hAnsi="Calibri" w:cs="Calibri"/>
                <w:b/>
                <w:bCs/>
                <w:color w:val="000000"/>
                <w:sz w:val="22"/>
                <w:szCs w:val="22"/>
                <w:lang w:val="en-GB" w:eastAsia="zh-CN"/>
              </w:rPr>
            </w:pPr>
            <w:r w:rsidRPr="005335BD">
              <w:rPr>
                <w:rFonts w:ascii="Calibri" w:eastAsia="SimSun" w:hAnsi="Calibri" w:cs="Calibri"/>
                <w:b/>
                <w:bCs/>
                <w:color w:val="000000"/>
                <w:sz w:val="22"/>
                <w:szCs w:val="22"/>
                <w:lang w:eastAsia="zh-CN"/>
              </w:rPr>
              <w:t>86.080,00</w:t>
            </w:r>
            <w:r w:rsidRPr="005335BD">
              <w:rPr>
                <w:rFonts w:ascii="Calibri" w:eastAsia="SimSun" w:hAnsi="Calibri" w:cs="Calibri"/>
                <w:b/>
                <w:bCs/>
                <w:color w:val="000000"/>
                <w:sz w:val="22"/>
                <w:szCs w:val="22"/>
                <w:lang w:val="el-GR" w:eastAsia="zh-CN"/>
              </w:rPr>
              <w:t xml:space="preserve"> €</w:t>
            </w:r>
          </w:p>
        </w:tc>
        <w:tc>
          <w:tcPr>
            <w:tcW w:w="1788" w:type="dxa"/>
            <w:tcBorders>
              <w:top w:val="single" w:sz="2" w:space="0" w:color="000000"/>
              <w:left w:val="single" w:sz="2" w:space="0" w:color="000000"/>
              <w:bottom w:val="single" w:sz="2" w:space="0" w:color="000000"/>
              <w:right w:val="single" w:sz="2" w:space="0" w:color="000000"/>
            </w:tcBorders>
          </w:tcPr>
          <w:p w14:paraId="316EDB34" w14:textId="77777777" w:rsidR="00826DD2" w:rsidRPr="005335BD" w:rsidRDefault="00826DD2" w:rsidP="00EE4ED5">
            <w:pPr>
              <w:suppressAutoHyphens/>
              <w:spacing w:after="120"/>
              <w:jc w:val="center"/>
              <w:textAlignment w:val="center"/>
              <w:rPr>
                <w:rFonts w:ascii="Calibri" w:eastAsia="SimSun" w:hAnsi="Calibri" w:cs="Calibri"/>
                <w:b/>
                <w:bCs/>
                <w:color w:val="000000"/>
                <w:sz w:val="22"/>
                <w:szCs w:val="22"/>
                <w:lang w:val="el-GR" w:eastAsia="zh-CN" w:bidi="ar"/>
              </w:rPr>
            </w:pPr>
          </w:p>
          <w:p w14:paraId="637D9A1B" w14:textId="5F71F272" w:rsidR="00EE4ED5" w:rsidRPr="005335BD" w:rsidRDefault="00826DD2" w:rsidP="00EE4ED5">
            <w:pPr>
              <w:suppressAutoHyphens/>
              <w:spacing w:after="120"/>
              <w:jc w:val="center"/>
              <w:textAlignment w:val="center"/>
              <w:rPr>
                <w:rFonts w:ascii="Calibri" w:eastAsia="SimSun" w:hAnsi="Calibri" w:cs="Calibri"/>
                <w:b/>
                <w:bCs/>
                <w:color w:val="000000"/>
                <w:sz w:val="22"/>
                <w:szCs w:val="22"/>
                <w:lang w:val="el-GR" w:eastAsia="zh-CN" w:bidi="ar"/>
              </w:rPr>
            </w:pPr>
            <w:r w:rsidRPr="005335BD">
              <w:rPr>
                <w:rFonts w:ascii="Calibri" w:eastAsia="SimSun" w:hAnsi="Calibri" w:cs="Calibri"/>
                <w:b/>
                <w:bCs/>
                <w:color w:val="000000"/>
                <w:sz w:val="22"/>
                <w:szCs w:val="22"/>
                <w:lang w:eastAsia="zh-CN" w:bidi="ar"/>
              </w:rPr>
              <w:t>86.080,00</w:t>
            </w:r>
            <w:r w:rsidRPr="005335BD">
              <w:rPr>
                <w:rFonts w:ascii="Calibri" w:eastAsia="SimSun" w:hAnsi="Calibri" w:cs="Calibri"/>
                <w:b/>
                <w:bCs/>
                <w:color w:val="000000"/>
                <w:sz w:val="22"/>
                <w:szCs w:val="22"/>
                <w:lang w:val="el-GR" w:eastAsia="zh-CN" w:bidi="ar"/>
              </w:rPr>
              <w:t xml:space="preserve"> €</w:t>
            </w:r>
          </w:p>
        </w:tc>
        <w:tc>
          <w:tcPr>
            <w:tcW w:w="2115" w:type="dxa"/>
            <w:tcBorders>
              <w:top w:val="single" w:sz="2" w:space="0" w:color="000000"/>
              <w:left w:val="single" w:sz="2" w:space="0" w:color="000000"/>
              <w:bottom w:val="single" w:sz="2" w:space="0" w:color="000000"/>
              <w:right w:val="single" w:sz="2" w:space="0" w:color="000000"/>
            </w:tcBorders>
            <w:noWrap/>
            <w:vAlign w:val="center"/>
          </w:tcPr>
          <w:p w14:paraId="1082EF05" w14:textId="77777777" w:rsidR="005466D9" w:rsidRPr="005335BD" w:rsidRDefault="005466D9" w:rsidP="00EE4ED5">
            <w:pPr>
              <w:suppressAutoHyphens/>
              <w:spacing w:after="120"/>
              <w:jc w:val="center"/>
              <w:textAlignment w:val="center"/>
              <w:rPr>
                <w:rFonts w:ascii="Calibri" w:eastAsia="SimSun" w:hAnsi="Calibri" w:cs="Calibri"/>
                <w:b/>
                <w:bCs/>
                <w:color w:val="000000"/>
                <w:sz w:val="22"/>
                <w:szCs w:val="22"/>
                <w:lang w:val="el-GR" w:eastAsia="zh-CN" w:bidi="ar"/>
              </w:rPr>
            </w:pPr>
          </w:p>
          <w:p w14:paraId="39534A17" w14:textId="7ECE2929" w:rsidR="00EE4ED5" w:rsidRPr="005335BD" w:rsidRDefault="005466D9" w:rsidP="00EE4ED5">
            <w:pPr>
              <w:suppressAutoHyphens/>
              <w:spacing w:after="120"/>
              <w:jc w:val="center"/>
              <w:textAlignment w:val="center"/>
              <w:rPr>
                <w:rFonts w:ascii="Calibri" w:eastAsia="SimSun" w:hAnsi="Calibri" w:cs="Calibri"/>
                <w:b/>
                <w:bCs/>
                <w:color w:val="000000"/>
                <w:sz w:val="22"/>
                <w:szCs w:val="22"/>
                <w:lang w:val="el-GR" w:eastAsia="zh-CN" w:bidi="ar"/>
              </w:rPr>
            </w:pPr>
            <w:r w:rsidRPr="005335BD">
              <w:rPr>
                <w:rFonts w:ascii="Calibri" w:eastAsia="SimSun" w:hAnsi="Calibri" w:cs="Calibri"/>
                <w:b/>
                <w:bCs/>
                <w:color w:val="000000"/>
                <w:sz w:val="22"/>
                <w:szCs w:val="22"/>
                <w:lang w:val="el-GR" w:eastAsia="zh-CN" w:bidi="ar"/>
              </w:rPr>
              <w:t>1.721,60</w:t>
            </w:r>
            <w:r w:rsidR="00225BD8" w:rsidRPr="005335BD">
              <w:rPr>
                <w:rFonts w:ascii="Calibri" w:eastAsia="SimSun" w:hAnsi="Calibri" w:cs="Calibri"/>
                <w:b/>
                <w:bCs/>
                <w:color w:val="000000"/>
                <w:sz w:val="22"/>
                <w:szCs w:val="22"/>
                <w:lang w:val="el-GR" w:eastAsia="zh-CN" w:bidi="ar"/>
              </w:rPr>
              <w:t xml:space="preserve"> €</w:t>
            </w:r>
          </w:p>
          <w:p w14:paraId="648DF04C" w14:textId="56968DCA" w:rsidR="005466D9" w:rsidRPr="005335BD" w:rsidRDefault="005466D9" w:rsidP="00EE4ED5">
            <w:pPr>
              <w:suppressAutoHyphens/>
              <w:spacing w:after="120"/>
              <w:jc w:val="center"/>
              <w:textAlignment w:val="center"/>
              <w:rPr>
                <w:rFonts w:ascii="Calibri" w:eastAsia="SimSun" w:hAnsi="Calibri" w:cs="Calibri"/>
                <w:b/>
                <w:bCs/>
                <w:color w:val="000000"/>
                <w:sz w:val="22"/>
                <w:szCs w:val="22"/>
                <w:lang w:val="el-GR" w:eastAsia="zh-CN" w:bidi="ar"/>
              </w:rPr>
            </w:pPr>
          </w:p>
        </w:tc>
      </w:tr>
      <w:tr w:rsidR="00EE4ED5" w:rsidRPr="005335BD" w14:paraId="1FADB1BA" w14:textId="77777777" w:rsidTr="00E14266">
        <w:trPr>
          <w:trHeight w:val="300"/>
          <w:jc w:val="center"/>
        </w:trPr>
        <w:tc>
          <w:tcPr>
            <w:tcW w:w="1440" w:type="dxa"/>
            <w:tcBorders>
              <w:top w:val="single" w:sz="2" w:space="0" w:color="000000"/>
              <w:left w:val="single" w:sz="2" w:space="0" w:color="000000"/>
              <w:bottom w:val="single" w:sz="2" w:space="0" w:color="000000"/>
              <w:right w:val="single" w:sz="2" w:space="0" w:color="000000"/>
            </w:tcBorders>
            <w:noWrap/>
            <w:vAlign w:val="center"/>
          </w:tcPr>
          <w:p w14:paraId="5CC0823D" w14:textId="77777777" w:rsidR="00EE4ED5" w:rsidRPr="005335BD" w:rsidRDefault="00EE4ED5" w:rsidP="00EE4ED5">
            <w:pPr>
              <w:suppressAutoHyphens/>
              <w:spacing w:after="120"/>
              <w:jc w:val="center"/>
              <w:textAlignment w:val="center"/>
              <w:rPr>
                <w:rFonts w:ascii="Calibri" w:eastAsia="SimSun" w:hAnsi="Calibri" w:cs="Calibri"/>
                <w:b/>
                <w:bCs/>
                <w:color w:val="000000"/>
                <w:sz w:val="22"/>
                <w:szCs w:val="22"/>
                <w:lang w:val="en-GB" w:eastAsia="zh-CN"/>
              </w:rPr>
            </w:pPr>
            <w:r w:rsidRPr="005335BD">
              <w:rPr>
                <w:rFonts w:ascii="Calibri" w:eastAsia="SimSun" w:hAnsi="Calibri" w:cs="Calibri"/>
                <w:b/>
                <w:bCs/>
                <w:color w:val="000000"/>
                <w:sz w:val="22"/>
                <w:szCs w:val="22"/>
                <w:lang w:eastAsia="zh-CN" w:bidi="ar"/>
              </w:rPr>
              <w:t>ΤΜΗΜΑ 2</w:t>
            </w:r>
          </w:p>
        </w:tc>
        <w:tc>
          <w:tcPr>
            <w:tcW w:w="1722" w:type="dxa"/>
            <w:tcBorders>
              <w:top w:val="single" w:sz="2" w:space="0" w:color="000000"/>
              <w:left w:val="single" w:sz="2" w:space="0" w:color="000000"/>
              <w:bottom w:val="single" w:sz="2" w:space="0" w:color="000000"/>
              <w:right w:val="single" w:sz="2" w:space="0" w:color="000000"/>
            </w:tcBorders>
          </w:tcPr>
          <w:p w14:paraId="786D6130" w14:textId="77777777" w:rsidR="00CE33DA" w:rsidRPr="005335BD" w:rsidRDefault="00CE33DA" w:rsidP="00DF1AF2">
            <w:pPr>
              <w:suppressAutoHyphens/>
              <w:spacing w:after="120"/>
              <w:jc w:val="center"/>
              <w:textAlignment w:val="center"/>
              <w:rPr>
                <w:rFonts w:ascii="Calibri" w:eastAsia="SimSun" w:hAnsi="Calibri" w:cs="Calibri"/>
                <w:b/>
                <w:bCs/>
                <w:color w:val="000000"/>
                <w:sz w:val="22"/>
                <w:szCs w:val="22"/>
                <w:lang w:val="el-GR" w:eastAsia="zh-CN"/>
              </w:rPr>
            </w:pPr>
          </w:p>
          <w:p w14:paraId="2B431617" w14:textId="0073E037" w:rsidR="00DF1AF2" w:rsidRPr="00DF1AF2" w:rsidRDefault="00DF1AF2" w:rsidP="00DF1AF2">
            <w:pPr>
              <w:suppressAutoHyphens/>
              <w:spacing w:after="120"/>
              <w:jc w:val="center"/>
              <w:textAlignment w:val="center"/>
              <w:rPr>
                <w:rFonts w:ascii="Calibri" w:eastAsia="SimSun" w:hAnsi="Calibri" w:cs="Calibri"/>
                <w:b/>
                <w:bCs/>
                <w:color w:val="000000"/>
                <w:sz w:val="22"/>
                <w:szCs w:val="22"/>
                <w:lang w:val="el-GR" w:eastAsia="zh-CN"/>
              </w:rPr>
            </w:pPr>
            <w:r w:rsidRPr="00DF1AF2">
              <w:rPr>
                <w:rFonts w:ascii="Calibri" w:eastAsia="SimSun" w:hAnsi="Calibri" w:cs="Calibri"/>
                <w:b/>
                <w:bCs/>
                <w:color w:val="000000"/>
                <w:sz w:val="22"/>
                <w:szCs w:val="22"/>
                <w:lang w:val="el-GR" w:eastAsia="zh-CN"/>
              </w:rPr>
              <w:t>66510000-8</w:t>
            </w:r>
          </w:p>
          <w:p w14:paraId="634A7DE7" w14:textId="77777777" w:rsidR="00EE4ED5" w:rsidRPr="005335BD" w:rsidRDefault="00EE4ED5" w:rsidP="00EE4ED5">
            <w:pPr>
              <w:suppressAutoHyphens/>
              <w:spacing w:after="120"/>
              <w:jc w:val="center"/>
              <w:textAlignment w:val="center"/>
              <w:rPr>
                <w:rFonts w:ascii="Calibri" w:eastAsia="SimSun" w:hAnsi="Calibri" w:cs="Calibri"/>
                <w:b/>
                <w:bCs/>
                <w:color w:val="000000"/>
                <w:sz w:val="22"/>
                <w:szCs w:val="22"/>
                <w:lang w:val="el-GR" w:eastAsia="zh-CN"/>
              </w:rPr>
            </w:pPr>
          </w:p>
        </w:tc>
        <w:tc>
          <w:tcPr>
            <w:tcW w:w="1875" w:type="dxa"/>
            <w:tcBorders>
              <w:top w:val="single" w:sz="2" w:space="0" w:color="000000"/>
              <w:left w:val="single" w:sz="2" w:space="0" w:color="000000"/>
              <w:bottom w:val="single" w:sz="2" w:space="0" w:color="000000"/>
              <w:right w:val="single" w:sz="2" w:space="0" w:color="000000"/>
            </w:tcBorders>
            <w:noWrap/>
            <w:vAlign w:val="center"/>
          </w:tcPr>
          <w:p w14:paraId="3BCCEA46" w14:textId="74257D2D" w:rsidR="00EE4ED5" w:rsidRPr="005335BD" w:rsidRDefault="00442691" w:rsidP="00EE4ED5">
            <w:pPr>
              <w:suppressAutoHyphens/>
              <w:spacing w:after="120"/>
              <w:jc w:val="center"/>
              <w:textAlignment w:val="center"/>
              <w:rPr>
                <w:rFonts w:ascii="Calibri" w:eastAsia="SimSun" w:hAnsi="Calibri" w:cs="Calibri"/>
                <w:b/>
                <w:bCs/>
                <w:color w:val="000000"/>
                <w:sz w:val="22"/>
                <w:szCs w:val="22"/>
                <w:lang w:val="el-GR" w:eastAsia="zh-CN"/>
              </w:rPr>
            </w:pPr>
            <w:r w:rsidRPr="005335BD">
              <w:rPr>
                <w:rFonts w:ascii="Calibri" w:eastAsia="SimSun" w:hAnsi="Calibri" w:cs="Calibri"/>
                <w:b/>
                <w:bCs/>
                <w:color w:val="000000"/>
                <w:sz w:val="22"/>
                <w:szCs w:val="22"/>
                <w:lang w:val="el-GR" w:eastAsia="zh-CN"/>
              </w:rPr>
              <w:t>1.800,00</w:t>
            </w:r>
            <w:r w:rsidR="00225BD8" w:rsidRPr="005335BD">
              <w:rPr>
                <w:rFonts w:ascii="Calibri" w:eastAsia="SimSun" w:hAnsi="Calibri" w:cs="Calibri"/>
                <w:b/>
                <w:bCs/>
                <w:color w:val="000000"/>
                <w:sz w:val="22"/>
                <w:szCs w:val="22"/>
                <w:lang w:val="el-GR" w:eastAsia="zh-CN"/>
              </w:rPr>
              <w:t xml:space="preserve"> </w:t>
            </w:r>
            <w:r w:rsidRPr="005335BD">
              <w:rPr>
                <w:rFonts w:ascii="Calibri" w:eastAsia="SimSun" w:hAnsi="Calibri" w:cs="Calibri"/>
                <w:b/>
                <w:bCs/>
                <w:color w:val="000000"/>
                <w:sz w:val="22"/>
                <w:szCs w:val="22"/>
                <w:lang w:val="el-GR" w:eastAsia="zh-CN"/>
              </w:rPr>
              <w:t>€</w:t>
            </w:r>
          </w:p>
        </w:tc>
        <w:tc>
          <w:tcPr>
            <w:tcW w:w="1788" w:type="dxa"/>
            <w:tcBorders>
              <w:top w:val="single" w:sz="2" w:space="0" w:color="000000"/>
              <w:left w:val="single" w:sz="2" w:space="0" w:color="000000"/>
              <w:bottom w:val="single" w:sz="2" w:space="0" w:color="000000"/>
              <w:right w:val="single" w:sz="2" w:space="0" w:color="000000"/>
            </w:tcBorders>
          </w:tcPr>
          <w:p w14:paraId="279D4609" w14:textId="77777777" w:rsidR="00EE4ED5" w:rsidRPr="005335BD" w:rsidRDefault="00EE4ED5" w:rsidP="00EE4ED5">
            <w:pPr>
              <w:suppressAutoHyphens/>
              <w:spacing w:after="120"/>
              <w:jc w:val="center"/>
              <w:textAlignment w:val="center"/>
              <w:rPr>
                <w:rFonts w:ascii="Calibri" w:eastAsia="SimSun" w:hAnsi="Calibri" w:cs="Calibri"/>
                <w:b/>
                <w:bCs/>
                <w:color w:val="000000"/>
                <w:sz w:val="22"/>
                <w:szCs w:val="22"/>
                <w:lang w:val="el-GR" w:eastAsia="zh-CN" w:bidi="ar"/>
              </w:rPr>
            </w:pPr>
          </w:p>
          <w:p w14:paraId="0B86F925" w14:textId="41945FA1" w:rsidR="00442691" w:rsidRPr="005335BD" w:rsidRDefault="00442691" w:rsidP="00EE4ED5">
            <w:pPr>
              <w:suppressAutoHyphens/>
              <w:spacing w:after="120"/>
              <w:jc w:val="center"/>
              <w:textAlignment w:val="center"/>
              <w:rPr>
                <w:rFonts w:ascii="Calibri" w:eastAsia="SimSun" w:hAnsi="Calibri" w:cs="Calibri"/>
                <w:b/>
                <w:bCs/>
                <w:color w:val="000000"/>
                <w:sz w:val="22"/>
                <w:szCs w:val="22"/>
                <w:lang w:val="el-GR" w:eastAsia="zh-CN" w:bidi="ar"/>
              </w:rPr>
            </w:pPr>
            <w:r w:rsidRPr="005335BD">
              <w:rPr>
                <w:rFonts w:ascii="Calibri" w:eastAsia="SimSun" w:hAnsi="Calibri" w:cs="Calibri"/>
                <w:b/>
                <w:bCs/>
                <w:color w:val="000000"/>
                <w:sz w:val="22"/>
                <w:szCs w:val="22"/>
                <w:lang w:val="el-GR" w:eastAsia="zh-CN" w:bidi="ar"/>
              </w:rPr>
              <w:t>1.800,00</w:t>
            </w:r>
            <w:r w:rsidR="00225BD8" w:rsidRPr="005335BD">
              <w:rPr>
                <w:rFonts w:ascii="Calibri" w:eastAsia="SimSun" w:hAnsi="Calibri" w:cs="Calibri"/>
                <w:b/>
                <w:bCs/>
                <w:color w:val="000000"/>
                <w:sz w:val="22"/>
                <w:szCs w:val="22"/>
                <w:lang w:val="el-GR" w:eastAsia="zh-CN" w:bidi="ar"/>
              </w:rPr>
              <w:t xml:space="preserve"> </w:t>
            </w:r>
            <w:r w:rsidRPr="005335BD">
              <w:rPr>
                <w:rFonts w:ascii="Calibri" w:eastAsia="SimSun" w:hAnsi="Calibri" w:cs="Calibri"/>
                <w:b/>
                <w:bCs/>
                <w:color w:val="000000"/>
                <w:sz w:val="22"/>
                <w:szCs w:val="22"/>
                <w:lang w:val="el-GR" w:eastAsia="zh-CN" w:bidi="ar"/>
              </w:rPr>
              <w:t>€</w:t>
            </w:r>
          </w:p>
        </w:tc>
        <w:tc>
          <w:tcPr>
            <w:tcW w:w="2115" w:type="dxa"/>
            <w:tcBorders>
              <w:top w:val="single" w:sz="2" w:space="0" w:color="000000"/>
              <w:left w:val="single" w:sz="2" w:space="0" w:color="000000"/>
              <w:bottom w:val="single" w:sz="2" w:space="0" w:color="000000"/>
              <w:right w:val="single" w:sz="2" w:space="0" w:color="000000"/>
            </w:tcBorders>
            <w:noWrap/>
            <w:vAlign w:val="center"/>
          </w:tcPr>
          <w:p w14:paraId="5410B2F1" w14:textId="25442035" w:rsidR="00EE4ED5" w:rsidRPr="005335BD" w:rsidRDefault="00BF3BA5" w:rsidP="00EE4ED5">
            <w:pPr>
              <w:suppressAutoHyphens/>
              <w:spacing w:after="120"/>
              <w:jc w:val="center"/>
              <w:textAlignment w:val="center"/>
              <w:rPr>
                <w:rFonts w:ascii="Calibri" w:eastAsia="SimSun" w:hAnsi="Calibri" w:cs="Calibri"/>
                <w:b/>
                <w:bCs/>
                <w:color w:val="000000"/>
                <w:sz w:val="22"/>
                <w:szCs w:val="22"/>
                <w:lang w:val="el-GR" w:eastAsia="zh-CN" w:bidi="ar"/>
              </w:rPr>
            </w:pPr>
            <w:r w:rsidRPr="005335BD">
              <w:rPr>
                <w:rFonts w:ascii="Calibri" w:eastAsia="SimSun" w:hAnsi="Calibri" w:cs="Calibri"/>
                <w:b/>
                <w:bCs/>
                <w:color w:val="000000"/>
                <w:sz w:val="22"/>
                <w:szCs w:val="22"/>
                <w:lang w:val="el-GR" w:eastAsia="zh-CN" w:bidi="ar"/>
              </w:rPr>
              <w:t>36,00</w:t>
            </w:r>
            <w:r w:rsidR="00225BD8" w:rsidRPr="005335BD">
              <w:rPr>
                <w:rFonts w:ascii="Calibri" w:eastAsia="SimSun" w:hAnsi="Calibri" w:cs="Calibri"/>
                <w:b/>
                <w:bCs/>
                <w:color w:val="000000"/>
                <w:sz w:val="22"/>
                <w:szCs w:val="22"/>
                <w:lang w:val="el-GR" w:eastAsia="zh-CN" w:bidi="ar"/>
              </w:rPr>
              <w:t xml:space="preserve"> €</w:t>
            </w:r>
          </w:p>
        </w:tc>
      </w:tr>
      <w:tr w:rsidR="00EE4ED5" w:rsidRPr="005335BD" w14:paraId="295587EC" w14:textId="77777777" w:rsidTr="00E14266">
        <w:trPr>
          <w:trHeight w:val="300"/>
          <w:jc w:val="center"/>
        </w:trPr>
        <w:tc>
          <w:tcPr>
            <w:tcW w:w="3162" w:type="dxa"/>
            <w:gridSpan w:val="2"/>
            <w:tcBorders>
              <w:top w:val="single" w:sz="2" w:space="0" w:color="000000"/>
              <w:left w:val="single" w:sz="2" w:space="0" w:color="000000"/>
              <w:bottom w:val="single" w:sz="2" w:space="0" w:color="000000"/>
              <w:right w:val="single" w:sz="2" w:space="0" w:color="000000"/>
            </w:tcBorders>
            <w:shd w:val="clear" w:color="auto" w:fill="FFFFFF"/>
            <w:noWrap/>
            <w:vAlign w:val="center"/>
          </w:tcPr>
          <w:p w14:paraId="6587EECE" w14:textId="77777777" w:rsidR="00EE4ED5" w:rsidRPr="005335BD" w:rsidRDefault="00EE4ED5" w:rsidP="00EE4ED5">
            <w:pPr>
              <w:suppressAutoHyphens/>
              <w:spacing w:after="120"/>
              <w:jc w:val="center"/>
              <w:textAlignment w:val="center"/>
              <w:rPr>
                <w:rFonts w:ascii="Calibri" w:eastAsia="SimSun" w:hAnsi="Calibri" w:cs="Calibri"/>
                <w:color w:val="000000"/>
                <w:sz w:val="22"/>
                <w:szCs w:val="22"/>
                <w:lang w:eastAsia="zh-CN"/>
              </w:rPr>
            </w:pPr>
            <w:r w:rsidRPr="005335BD">
              <w:rPr>
                <w:rFonts w:ascii="Calibri" w:eastAsia="SimSun" w:hAnsi="Calibri" w:cs="Calibri"/>
                <w:b/>
                <w:bCs/>
                <w:color w:val="000000"/>
                <w:sz w:val="22"/>
                <w:szCs w:val="22"/>
                <w:lang w:val="el-GR" w:eastAsia="zh-CN"/>
              </w:rPr>
              <w:t>ΣΥΝΟΛΟ</w:t>
            </w:r>
          </w:p>
        </w:tc>
        <w:tc>
          <w:tcPr>
            <w:tcW w:w="1875" w:type="dxa"/>
            <w:tcBorders>
              <w:top w:val="single" w:sz="2" w:space="0" w:color="000000"/>
              <w:left w:val="single" w:sz="2" w:space="0" w:color="000000"/>
              <w:bottom w:val="single" w:sz="2" w:space="0" w:color="000000"/>
              <w:right w:val="single" w:sz="2" w:space="0" w:color="000000"/>
            </w:tcBorders>
            <w:shd w:val="clear" w:color="auto" w:fill="FFFFFF"/>
            <w:noWrap/>
            <w:vAlign w:val="center"/>
          </w:tcPr>
          <w:p w14:paraId="2AE1448E" w14:textId="3D527750" w:rsidR="00EE4ED5" w:rsidRPr="005335BD" w:rsidRDefault="00A43A72" w:rsidP="00EE4ED5">
            <w:pPr>
              <w:suppressAutoHyphens/>
              <w:spacing w:after="120"/>
              <w:jc w:val="center"/>
              <w:textAlignment w:val="center"/>
              <w:rPr>
                <w:rFonts w:ascii="Calibri" w:eastAsia="SimSun" w:hAnsi="Calibri" w:cs="Calibri"/>
                <w:b/>
                <w:bCs/>
                <w:color w:val="000000"/>
                <w:sz w:val="22"/>
                <w:szCs w:val="22"/>
                <w:lang w:val="en-GB" w:eastAsia="zh-CN"/>
              </w:rPr>
            </w:pPr>
            <w:r w:rsidRPr="005335BD">
              <w:rPr>
                <w:rFonts w:ascii="Calibri" w:eastAsia="SimSun" w:hAnsi="Calibri" w:cs="Calibri"/>
                <w:b/>
                <w:bCs/>
                <w:color w:val="000000"/>
                <w:sz w:val="22"/>
                <w:szCs w:val="22"/>
                <w:lang w:val="el-GR" w:eastAsia="zh-CN"/>
              </w:rPr>
              <w:t>87.880,00 €</w:t>
            </w:r>
          </w:p>
        </w:tc>
        <w:tc>
          <w:tcPr>
            <w:tcW w:w="1788" w:type="dxa"/>
            <w:tcBorders>
              <w:top w:val="single" w:sz="2" w:space="0" w:color="000000"/>
              <w:left w:val="single" w:sz="2" w:space="0" w:color="000000"/>
              <w:bottom w:val="single" w:sz="2" w:space="0" w:color="000000"/>
              <w:right w:val="single" w:sz="2" w:space="0" w:color="000000"/>
            </w:tcBorders>
            <w:shd w:val="clear" w:color="auto" w:fill="FFFFFF"/>
          </w:tcPr>
          <w:p w14:paraId="70ACC82F" w14:textId="5437C70B" w:rsidR="00EE4ED5" w:rsidRPr="005335BD" w:rsidRDefault="00101A05" w:rsidP="00EE4ED5">
            <w:pPr>
              <w:suppressAutoHyphens/>
              <w:spacing w:after="120"/>
              <w:jc w:val="center"/>
              <w:textAlignment w:val="center"/>
              <w:rPr>
                <w:rFonts w:ascii="Calibri" w:eastAsia="SimSun" w:hAnsi="Calibri" w:cs="Calibri"/>
                <w:b/>
                <w:bCs/>
                <w:color w:val="000000"/>
                <w:sz w:val="22"/>
                <w:szCs w:val="22"/>
                <w:lang w:val="el-GR" w:eastAsia="zh-CN"/>
              </w:rPr>
            </w:pPr>
            <w:r w:rsidRPr="005335BD">
              <w:rPr>
                <w:rFonts w:ascii="Calibri" w:eastAsia="SimSun" w:hAnsi="Calibri" w:cs="Calibri"/>
                <w:b/>
                <w:bCs/>
                <w:color w:val="000000"/>
                <w:sz w:val="22"/>
                <w:szCs w:val="22"/>
                <w:lang w:val="el-GR" w:eastAsia="zh-CN"/>
              </w:rPr>
              <w:t>87.880,00 €</w:t>
            </w:r>
          </w:p>
        </w:tc>
        <w:tc>
          <w:tcPr>
            <w:tcW w:w="2115" w:type="dxa"/>
            <w:tcBorders>
              <w:top w:val="single" w:sz="2" w:space="0" w:color="000000"/>
              <w:left w:val="single" w:sz="2" w:space="0" w:color="000000"/>
              <w:bottom w:val="single" w:sz="2" w:space="0" w:color="000000"/>
              <w:right w:val="single" w:sz="2" w:space="0" w:color="000000"/>
            </w:tcBorders>
            <w:shd w:val="clear" w:color="auto" w:fill="FFFFFF"/>
            <w:noWrap/>
            <w:vAlign w:val="center"/>
          </w:tcPr>
          <w:p w14:paraId="2F88ACAF" w14:textId="73C7953E" w:rsidR="00EE4ED5" w:rsidRPr="005335BD" w:rsidRDefault="00293618" w:rsidP="00EE4ED5">
            <w:pPr>
              <w:suppressAutoHyphens/>
              <w:spacing w:after="120"/>
              <w:jc w:val="center"/>
              <w:textAlignment w:val="center"/>
              <w:rPr>
                <w:rFonts w:ascii="Calibri" w:eastAsia="SimSun" w:hAnsi="Calibri" w:cs="Calibri"/>
                <w:b/>
                <w:bCs/>
                <w:color w:val="000000"/>
                <w:sz w:val="22"/>
                <w:szCs w:val="22"/>
                <w:lang w:val="el-GR" w:eastAsia="zh-CN" w:bidi="ar"/>
              </w:rPr>
            </w:pPr>
            <w:r w:rsidRPr="005335BD">
              <w:rPr>
                <w:rFonts w:ascii="Calibri" w:eastAsia="SimSun" w:hAnsi="Calibri" w:cs="Calibri"/>
                <w:b/>
                <w:bCs/>
                <w:color w:val="000000"/>
                <w:sz w:val="22"/>
                <w:szCs w:val="22"/>
                <w:lang w:val="el-GR" w:eastAsia="zh-CN" w:bidi="ar"/>
              </w:rPr>
              <w:t>1.757,60</w:t>
            </w:r>
            <w:r w:rsidR="000C6E76" w:rsidRPr="005335BD">
              <w:rPr>
                <w:rFonts w:ascii="Calibri" w:eastAsia="SimSun" w:hAnsi="Calibri" w:cs="Calibri"/>
                <w:b/>
                <w:bCs/>
                <w:color w:val="000000"/>
                <w:sz w:val="22"/>
                <w:szCs w:val="22"/>
                <w:lang w:val="el-GR" w:eastAsia="zh-CN" w:bidi="ar"/>
              </w:rPr>
              <w:t xml:space="preserve"> €</w:t>
            </w:r>
          </w:p>
        </w:tc>
      </w:tr>
    </w:tbl>
    <w:p w14:paraId="0DF8A2AF" w14:textId="77777777" w:rsidR="00334A93" w:rsidRPr="0096766B" w:rsidRDefault="00334A93" w:rsidP="00D002D6">
      <w:pPr>
        <w:spacing w:line="360" w:lineRule="auto"/>
        <w:jc w:val="both"/>
        <w:rPr>
          <w:rFonts w:asciiTheme="minorHAnsi" w:hAnsiTheme="minorHAnsi" w:cstheme="minorHAnsi"/>
          <w:bCs/>
          <w:spacing w:val="-3"/>
          <w:sz w:val="22"/>
          <w:szCs w:val="22"/>
          <w:lang w:val="el-GR"/>
        </w:rPr>
      </w:pPr>
    </w:p>
    <w:p w14:paraId="6F40A55D" w14:textId="0D9B47A5" w:rsidR="00D90CEE" w:rsidRPr="002F4912" w:rsidRDefault="00D90CEE" w:rsidP="00D002D6">
      <w:pPr>
        <w:spacing w:line="360" w:lineRule="auto"/>
        <w:jc w:val="both"/>
        <w:rPr>
          <w:rFonts w:asciiTheme="minorHAnsi" w:hAnsiTheme="minorHAnsi" w:cstheme="minorHAnsi"/>
          <w:sz w:val="22"/>
          <w:szCs w:val="22"/>
          <w:lang w:val="el-GR"/>
        </w:rPr>
      </w:pPr>
      <w:r w:rsidRPr="002F4912">
        <w:rPr>
          <w:rFonts w:asciiTheme="minorHAnsi" w:hAnsiTheme="minorHAnsi" w:cstheme="minorHAnsi"/>
          <w:sz w:val="22"/>
          <w:szCs w:val="22"/>
          <w:lang w:val="el-GR"/>
        </w:rPr>
        <w:t>Η</w:t>
      </w:r>
      <w:r w:rsidRPr="002F4912">
        <w:rPr>
          <w:rFonts w:asciiTheme="minorHAnsi" w:hAnsiTheme="minorHAnsi" w:cstheme="minorHAnsi"/>
          <w:spacing w:val="8"/>
          <w:sz w:val="22"/>
          <w:szCs w:val="22"/>
          <w:lang w:val="el-GR"/>
        </w:rPr>
        <w:t xml:space="preserve"> </w:t>
      </w:r>
      <w:r w:rsidRPr="002F4912">
        <w:rPr>
          <w:rFonts w:asciiTheme="minorHAnsi" w:hAnsiTheme="minorHAnsi" w:cstheme="minorHAnsi"/>
          <w:spacing w:val="-1"/>
          <w:sz w:val="22"/>
          <w:szCs w:val="22"/>
          <w:lang w:val="el-GR"/>
        </w:rPr>
        <w:t>ι</w:t>
      </w:r>
      <w:r w:rsidRPr="002F4912">
        <w:rPr>
          <w:rFonts w:asciiTheme="minorHAnsi" w:hAnsiTheme="minorHAnsi" w:cstheme="minorHAnsi"/>
          <w:spacing w:val="1"/>
          <w:sz w:val="22"/>
          <w:szCs w:val="22"/>
          <w:lang w:val="el-GR"/>
        </w:rPr>
        <w:t>σ</w:t>
      </w:r>
      <w:r w:rsidRPr="002F4912">
        <w:rPr>
          <w:rFonts w:asciiTheme="minorHAnsi" w:hAnsiTheme="minorHAnsi" w:cstheme="minorHAnsi"/>
          <w:sz w:val="22"/>
          <w:szCs w:val="22"/>
          <w:lang w:val="el-GR"/>
        </w:rPr>
        <w:t>χύ</w:t>
      </w:r>
      <w:r w:rsidRPr="002F4912">
        <w:rPr>
          <w:rFonts w:asciiTheme="minorHAnsi" w:hAnsiTheme="minorHAnsi" w:cstheme="minorHAnsi"/>
          <w:spacing w:val="1"/>
          <w:sz w:val="22"/>
          <w:szCs w:val="22"/>
          <w:lang w:val="el-GR"/>
        </w:rPr>
        <w:t>ο</w:t>
      </w:r>
      <w:r w:rsidRPr="002F4912">
        <w:rPr>
          <w:rFonts w:asciiTheme="minorHAnsi" w:hAnsiTheme="minorHAnsi" w:cstheme="minorHAnsi"/>
          <w:sz w:val="22"/>
          <w:szCs w:val="22"/>
          <w:lang w:val="el-GR"/>
        </w:rPr>
        <w:t>υ</w:t>
      </w:r>
      <w:r w:rsidRPr="002F4912">
        <w:rPr>
          <w:rFonts w:asciiTheme="minorHAnsi" w:hAnsiTheme="minorHAnsi" w:cstheme="minorHAnsi"/>
          <w:spacing w:val="3"/>
          <w:sz w:val="22"/>
          <w:szCs w:val="22"/>
          <w:lang w:val="el-GR"/>
        </w:rPr>
        <w:t>σ</w:t>
      </w:r>
      <w:r w:rsidRPr="002F4912">
        <w:rPr>
          <w:rFonts w:asciiTheme="minorHAnsi" w:hAnsiTheme="minorHAnsi" w:cstheme="minorHAnsi"/>
          <w:sz w:val="22"/>
          <w:szCs w:val="22"/>
          <w:lang w:val="el-GR"/>
        </w:rPr>
        <w:t>α</w:t>
      </w:r>
      <w:r w:rsidRPr="002F4912">
        <w:rPr>
          <w:rFonts w:asciiTheme="minorHAnsi" w:hAnsiTheme="minorHAnsi" w:cstheme="minorHAnsi"/>
          <w:spacing w:val="1"/>
          <w:sz w:val="22"/>
          <w:szCs w:val="22"/>
          <w:lang w:val="el-GR"/>
        </w:rPr>
        <w:t xml:space="preserve"> νομοθ</w:t>
      </w:r>
      <w:r w:rsidRPr="002F4912">
        <w:rPr>
          <w:rFonts w:asciiTheme="minorHAnsi" w:hAnsiTheme="minorHAnsi" w:cstheme="minorHAnsi"/>
          <w:sz w:val="22"/>
          <w:szCs w:val="22"/>
          <w:lang w:val="el-GR"/>
        </w:rPr>
        <w:t>ε</w:t>
      </w:r>
      <w:r w:rsidRPr="002F4912">
        <w:rPr>
          <w:rFonts w:asciiTheme="minorHAnsi" w:hAnsiTheme="minorHAnsi" w:cstheme="minorHAnsi"/>
          <w:spacing w:val="1"/>
          <w:sz w:val="22"/>
          <w:szCs w:val="22"/>
          <w:lang w:val="el-GR"/>
        </w:rPr>
        <w:t>σ</w:t>
      </w:r>
      <w:r w:rsidRPr="002F4912">
        <w:rPr>
          <w:rFonts w:asciiTheme="minorHAnsi" w:hAnsiTheme="minorHAnsi" w:cstheme="minorHAnsi"/>
          <w:spacing w:val="-1"/>
          <w:sz w:val="22"/>
          <w:szCs w:val="22"/>
          <w:lang w:val="el-GR"/>
        </w:rPr>
        <w:t>ί</w:t>
      </w:r>
      <w:r w:rsidRPr="002F4912">
        <w:rPr>
          <w:rFonts w:asciiTheme="minorHAnsi" w:hAnsiTheme="minorHAnsi" w:cstheme="minorHAnsi"/>
          <w:sz w:val="22"/>
          <w:szCs w:val="22"/>
          <w:lang w:val="el-GR"/>
        </w:rPr>
        <w:t>α ε</w:t>
      </w:r>
      <w:r w:rsidRPr="002F4912">
        <w:rPr>
          <w:rFonts w:asciiTheme="minorHAnsi" w:hAnsiTheme="minorHAnsi" w:cstheme="minorHAnsi"/>
          <w:spacing w:val="-1"/>
          <w:sz w:val="22"/>
          <w:szCs w:val="22"/>
          <w:lang w:val="el-GR"/>
        </w:rPr>
        <w:t>ί</w:t>
      </w:r>
      <w:r w:rsidRPr="002F4912">
        <w:rPr>
          <w:rFonts w:asciiTheme="minorHAnsi" w:hAnsiTheme="minorHAnsi" w:cstheme="minorHAnsi"/>
          <w:spacing w:val="4"/>
          <w:sz w:val="22"/>
          <w:szCs w:val="22"/>
          <w:lang w:val="el-GR"/>
        </w:rPr>
        <w:t>ν</w:t>
      </w:r>
      <w:r w:rsidRPr="002F4912">
        <w:rPr>
          <w:rFonts w:asciiTheme="minorHAnsi" w:hAnsiTheme="minorHAnsi" w:cstheme="minorHAnsi"/>
          <w:spacing w:val="-1"/>
          <w:sz w:val="22"/>
          <w:szCs w:val="22"/>
          <w:lang w:val="el-GR"/>
        </w:rPr>
        <w:t>α</w:t>
      </w:r>
      <w:r w:rsidRPr="002F4912">
        <w:rPr>
          <w:rFonts w:asciiTheme="minorHAnsi" w:hAnsiTheme="minorHAnsi" w:cstheme="minorHAnsi"/>
          <w:sz w:val="22"/>
          <w:szCs w:val="22"/>
          <w:lang w:val="el-GR"/>
        </w:rPr>
        <w:t>ι</w:t>
      </w:r>
      <w:r w:rsidRPr="002F4912">
        <w:rPr>
          <w:rFonts w:asciiTheme="minorHAnsi" w:hAnsiTheme="minorHAnsi" w:cstheme="minorHAnsi"/>
          <w:spacing w:val="8"/>
          <w:sz w:val="22"/>
          <w:szCs w:val="22"/>
          <w:lang w:val="el-GR"/>
        </w:rPr>
        <w:t xml:space="preserve"> </w:t>
      </w:r>
      <w:r w:rsidRPr="002F4912">
        <w:rPr>
          <w:rFonts w:asciiTheme="minorHAnsi" w:hAnsiTheme="minorHAnsi" w:cstheme="minorHAnsi"/>
          <w:spacing w:val="1"/>
          <w:sz w:val="22"/>
          <w:szCs w:val="22"/>
          <w:lang w:val="el-GR"/>
        </w:rPr>
        <w:t>ο</w:t>
      </w:r>
      <w:r w:rsidRPr="002F4912">
        <w:rPr>
          <w:rFonts w:asciiTheme="minorHAnsi" w:hAnsiTheme="minorHAnsi" w:cstheme="minorHAnsi"/>
          <w:sz w:val="22"/>
          <w:szCs w:val="22"/>
          <w:lang w:val="el-GR"/>
        </w:rPr>
        <w:t>ι</w:t>
      </w:r>
      <w:r w:rsidRPr="002F4912">
        <w:rPr>
          <w:rFonts w:asciiTheme="minorHAnsi" w:hAnsiTheme="minorHAnsi" w:cstheme="minorHAnsi"/>
          <w:spacing w:val="7"/>
          <w:sz w:val="22"/>
          <w:szCs w:val="22"/>
          <w:lang w:val="el-GR"/>
        </w:rPr>
        <w:t xml:space="preserve"> </w:t>
      </w:r>
      <w:r w:rsidRPr="002F4912">
        <w:rPr>
          <w:rFonts w:asciiTheme="minorHAnsi" w:hAnsiTheme="minorHAnsi" w:cstheme="minorHAnsi"/>
          <w:sz w:val="22"/>
          <w:szCs w:val="22"/>
          <w:lang w:val="el-GR"/>
        </w:rPr>
        <w:t>δ</w:t>
      </w:r>
      <w:r w:rsidRPr="002F4912">
        <w:rPr>
          <w:rFonts w:asciiTheme="minorHAnsi" w:hAnsiTheme="minorHAnsi" w:cstheme="minorHAnsi"/>
          <w:spacing w:val="2"/>
          <w:sz w:val="22"/>
          <w:szCs w:val="22"/>
          <w:lang w:val="el-GR"/>
        </w:rPr>
        <w:t>ι</w:t>
      </w:r>
      <w:r w:rsidRPr="002F4912">
        <w:rPr>
          <w:rFonts w:asciiTheme="minorHAnsi" w:hAnsiTheme="minorHAnsi" w:cstheme="minorHAnsi"/>
          <w:spacing w:val="-1"/>
          <w:sz w:val="22"/>
          <w:szCs w:val="22"/>
          <w:lang w:val="el-GR"/>
        </w:rPr>
        <w:t>α</w:t>
      </w:r>
      <w:r w:rsidRPr="002F4912">
        <w:rPr>
          <w:rFonts w:asciiTheme="minorHAnsi" w:hAnsiTheme="minorHAnsi" w:cstheme="minorHAnsi"/>
          <w:spacing w:val="2"/>
          <w:sz w:val="22"/>
          <w:szCs w:val="22"/>
          <w:lang w:val="el-GR"/>
        </w:rPr>
        <w:t>τ</w:t>
      </w:r>
      <w:r w:rsidRPr="002F4912">
        <w:rPr>
          <w:rFonts w:asciiTheme="minorHAnsi" w:hAnsiTheme="minorHAnsi" w:cstheme="minorHAnsi"/>
          <w:spacing w:val="-1"/>
          <w:sz w:val="22"/>
          <w:szCs w:val="22"/>
          <w:lang w:val="el-GR"/>
        </w:rPr>
        <w:t>ά</w:t>
      </w:r>
      <w:r w:rsidRPr="002F4912">
        <w:rPr>
          <w:rFonts w:asciiTheme="minorHAnsi" w:hAnsiTheme="minorHAnsi" w:cstheme="minorHAnsi"/>
          <w:sz w:val="22"/>
          <w:szCs w:val="22"/>
          <w:lang w:val="el-GR"/>
        </w:rPr>
        <w:t>ξε</w:t>
      </w:r>
      <w:r w:rsidRPr="002F4912">
        <w:rPr>
          <w:rFonts w:asciiTheme="minorHAnsi" w:hAnsiTheme="minorHAnsi" w:cstheme="minorHAnsi"/>
          <w:spacing w:val="-1"/>
          <w:sz w:val="22"/>
          <w:szCs w:val="22"/>
          <w:lang w:val="el-GR"/>
        </w:rPr>
        <w:t>ι</w:t>
      </w:r>
      <w:r w:rsidRPr="002F4912">
        <w:rPr>
          <w:rFonts w:asciiTheme="minorHAnsi" w:hAnsiTheme="minorHAnsi" w:cstheme="minorHAnsi"/>
          <w:sz w:val="22"/>
          <w:szCs w:val="22"/>
          <w:lang w:val="el-GR"/>
        </w:rPr>
        <w:t>ς</w:t>
      </w:r>
      <w:r w:rsidRPr="002F4912">
        <w:rPr>
          <w:rFonts w:asciiTheme="minorHAnsi" w:hAnsiTheme="minorHAnsi" w:cstheme="minorHAnsi"/>
          <w:spacing w:val="5"/>
          <w:sz w:val="22"/>
          <w:szCs w:val="22"/>
          <w:lang w:val="el-GR"/>
        </w:rPr>
        <w:t xml:space="preserve"> </w:t>
      </w:r>
      <w:r w:rsidRPr="002F4912">
        <w:rPr>
          <w:rFonts w:asciiTheme="minorHAnsi" w:hAnsiTheme="minorHAnsi" w:cstheme="minorHAnsi"/>
          <w:spacing w:val="-1"/>
          <w:sz w:val="22"/>
          <w:szCs w:val="22"/>
          <w:lang w:val="el-GR"/>
        </w:rPr>
        <w:t>τ</w:t>
      </w:r>
      <w:r w:rsidRPr="002F4912">
        <w:rPr>
          <w:rFonts w:asciiTheme="minorHAnsi" w:hAnsiTheme="minorHAnsi" w:cstheme="minorHAnsi"/>
          <w:spacing w:val="1"/>
          <w:sz w:val="22"/>
          <w:szCs w:val="22"/>
          <w:lang w:val="el-GR"/>
        </w:rPr>
        <w:t>ο</w:t>
      </w:r>
      <w:r w:rsidRPr="002F4912">
        <w:rPr>
          <w:rFonts w:asciiTheme="minorHAnsi" w:hAnsiTheme="minorHAnsi" w:cstheme="minorHAnsi"/>
          <w:sz w:val="22"/>
          <w:szCs w:val="22"/>
          <w:lang w:val="el-GR"/>
        </w:rPr>
        <w:t>υ</w:t>
      </w:r>
      <w:r w:rsidRPr="002F4912">
        <w:rPr>
          <w:rFonts w:asciiTheme="minorHAnsi" w:hAnsiTheme="minorHAnsi" w:cstheme="minorHAnsi"/>
          <w:spacing w:val="9"/>
          <w:sz w:val="22"/>
          <w:szCs w:val="22"/>
          <w:lang w:val="el-GR"/>
        </w:rPr>
        <w:t xml:space="preserve"> </w:t>
      </w:r>
      <w:r w:rsidRPr="002F4912">
        <w:rPr>
          <w:rFonts w:asciiTheme="minorHAnsi" w:hAnsiTheme="minorHAnsi" w:cstheme="minorHAnsi"/>
          <w:sz w:val="22"/>
          <w:szCs w:val="22"/>
          <w:lang w:val="el-GR"/>
        </w:rPr>
        <w:t>Ν.</w:t>
      </w:r>
      <w:r w:rsidRPr="002F4912">
        <w:rPr>
          <w:rFonts w:asciiTheme="minorHAnsi" w:hAnsiTheme="minorHAnsi" w:cstheme="minorHAnsi"/>
          <w:spacing w:val="8"/>
          <w:sz w:val="22"/>
          <w:szCs w:val="22"/>
          <w:lang w:val="el-GR"/>
        </w:rPr>
        <w:t xml:space="preserve"> </w:t>
      </w:r>
      <w:r w:rsidRPr="002F4912">
        <w:rPr>
          <w:rFonts w:asciiTheme="minorHAnsi" w:hAnsiTheme="minorHAnsi" w:cstheme="minorHAnsi"/>
          <w:spacing w:val="1"/>
          <w:sz w:val="22"/>
          <w:szCs w:val="22"/>
          <w:lang w:val="el-GR"/>
        </w:rPr>
        <w:t>4412</w:t>
      </w:r>
      <w:r w:rsidRPr="002F4912">
        <w:rPr>
          <w:rFonts w:asciiTheme="minorHAnsi" w:hAnsiTheme="minorHAnsi" w:cstheme="minorHAnsi"/>
          <w:sz w:val="22"/>
          <w:szCs w:val="22"/>
          <w:lang w:val="el-GR"/>
        </w:rPr>
        <w:t>/</w:t>
      </w:r>
      <w:r w:rsidRPr="002F4912">
        <w:rPr>
          <w:rFonts w:asciiTheme="minorHAnsi" w:hAnsiTheme="minorHAnsi" w:cstheme="minorHAnsi"/>
          <w:spacing w:val="1"/>
          <w:sz w:val="22"/>
          <w:szCs w:val="22"/>
          <w:lang w:val="el-GR"/>
        </w:rPr>
        <w:t>20</w:t>
      </w:r>
      <w:r w:rsidRPr="002F4912">
        <w:rPr>
          <w:rFonts w:asciiTheme="minorHAnsi" w:hAnsiTheme="minorHAnsi" w:cstheme="minorHAnsi"/>
          <w:spacing w:val="-1"/>
          <w:sz w:val="22"/>
          <w:szCs w:val="22"/>
          <w:lang w:val="el-GR"/>
        </w:rPr>
        <w:t>1</w:t>
      </w:r>
      <w:r w:rsidRPr="002F4912">
        <w:rPr>
          <w:rFonts w:asciiTheme="minorHAnsi" w:hAnsiTheme="minorHAnsi" w:cstheme="minorHAnsi"/>
          <w:spacing w:val="1"/>
          <w:sz w:val="22"/>
          <w:szCs w:val="22"/>
          <w:lang w:val="el-GR"/>
        </w:rPr>
        <w:t>6</w:t>
      </w:r>
      <w:r w:rsidR="00F92FC4" w:rsidRPr="00F92FC4">
        <w:rPr>
          <w:rFonts w:asciiTheme="minorHAnsi" w:hAnsiTheme="minorHAnsi" w:cstheme="minorHAnsi"/>
          <w:spacing w:val="1"/>
          <w:sz w:val="22"/>
          <w:szCs w:val="22"/>
          <w:lang w:val="el-GR"/>
        </w:rPr>
        <w:t xml:space="preserve"> </w:t>
      </w:r>
      <w:r w:rsidR="00F92FC4">
        <w:rPr>
          <w:rFonts w:asciiTheme="minorHAnsi" w:hAnsiTheme="minorHAnsi" w:cstheme="minorHAnsi"/>
          <w:spacing w:val="1"/>
          <w:sz w:val="22"/>
          <w:szCs w:val="22"/>
          <w:lang w:val="el-GR"/>
        </w:rPr>
        <w:t>και τις τροποποιήσεις αυτού</w:t>
      </w:r>
      <w:r w:rsidRPr="002F4912">
        <w:rPr>
          <w:rFonts w:asciiTheme="minorHAnsi" w:hAnsiTheme="minorHAnsi" w:cstheme="minorHAnsi"/>
          <w:sz w:val="22"/>
          <w:szCs w:val="22"/>
          <w:lang w:val="el-GR"/>
        </w:rPr>
        <w:t>,</w:t>
      </w:r>
      <w:r w:rsidRPr="002F4912">
        <w:rPr>
          <w:rFonts w:asciiTheme="minorHAnsi" w:hAnsiTheme="minorHAnsi" w:cstheme="minorHAnsi"/>
          <w:spacing w:val="1"/>
          <w:sz w:val="22"/>
          <w:szCs w:val="22"/>
          <w:lang w:val="el-GR"/>
        </w:rPr>
        <w:t xml:space="preserve"> </w:t>
      </w:r>
      <w:r w:rsidRPr="002F4912">
        <w:rPr>
          <w:rFonts w:asciiTheme="minorHAnsi" w:hAnsiTheme="minorHAnsi" w:cstheme="minorHAnsi"/>
          <w:spacing w:val="-1"/>
          <w:sz w:val="22"/>
          <w:szCs w:val="22"/>
          <w:lang w:val="el-GR"/>
        </w:rPr>
        <w:t>τ</w:t>
      </w:r>
      <w:r w:rsidRPr="002F4912">
        <w:rPr>
          <w:rFonts w:asciiTheme="minorHAnsi" w:hAnsiTheme="minorHAnsi" w:cstheme="minorHAnsi"/>
          <w:spacing w:val="1"/>
          <w:sz w:val="22"/>
          <w:szCs w:val="22"/>
          <w:lang w:val="el-GR"/>
        </w:rPr>
        <w:t>ο</w:t>
      </w:r>
      <w:r w:rsidRPr="002F4912">
        <w:rPr>
          <w:rFonts w:asciiTheme="minorHAnsi" w:hAnsiTheme="minorHAnsi" w:cstheme="minorHAnsi"/>
          <w:sz w:val="22"/>
          <w:szCs w:val="22"/>
          <w:lang w:val="el-GR"/>
        </w:rPr>
        <w:t>υ</w:t>
      </w:r>
      <w:r w:rsidRPr="002F4912">
        <w:rPr>
          <w:rFonts w:asciiTheme="minorHAnsi" w:hAnsiTheme="minorHAnsi" w:cstheme="minorHAnsi"/>
          <w:spacing w:val="7"/>
          <w:sz w:val="22"/>
          <w:szCs w:val="22"/>
          <w:lang w:val="el-GR"/>
        </w:rPr>
        <w:t xml:space="preserve"> </w:t>
      </w:r>
      <w:r w:rsidRPr="002F4912">
        <w:rPr>
          <w:rFonts w:asciiTheme="minorHAnsi" w:hAnsiTheme="minorHAnsi" w:cstheme="minorHAnsi"/>
          <w:sz w:val="22"/>
          <w:szCs w:val="22"/>
          <w:lang w:val="el-GR"/>
        </w:rPr>
        <w:t>Ν.</w:t>
      </w:r>
      <w:r w:rsidRPr="002F4912">
        <w:rPr>
          <w:rFonts w:asciiTheme="minorHAnsi" w:hAnsiTheme="minorHAnsi" w:cstheme="minorHAnsi"/>
          <w:spacing w:val="8"/>
          <w:sz w:val="22"/>
          <w:szCs w:val="22"/>
          <w:lang w:val="el-GR"/>
        </w:rPr>
        <w:t xml:space="preserve"> </w:t>
      </w:r>
      <w:r w:rsidRPr="002F4912">
        <w:rPr>
          <w:rFonts w:asciiTheme="minorHAnsi" w:hAnsiTheme="minorHAnsi" w:cstheme="minorHAnsi"/>
          <w:spacing w:val="1"/>
          <w:sz w:val="22"/>
          <w:szCs w:val="22"/>
          <w:lang w:val="el-GR"/>
        </w:rPr>
        <w:t>3463</w:t>
      </w:r>
      <w:r w:rsidRPr="002F4912">
        <w:rPr>
          <w:rFonts w:asciiTheme="minorHAnsi" w:hAnsiTheme="minorHAnsi" w:cstheme="minorHAnsi"/>
          <w:sz w:val="22"/>
          <w:szCs w:val="22"/>
          <w:lang w:val="el-GR"/>
        </w:rPr>
        <w:t>/</w:t>
      </w:r>
      <w:r w:rsidRPr="002F4912">
        <w:rPr>
          <w:rFonts w:asciiTheme="minorHAnsi" w:hAnsiTheme="minorHAnsi" w:cstheme="minorHAnsi"/>
          <w:spacing w:val="1"/>
          <w:sz w:val="22"/>
          <w:szCs w:val="22"/>
          <w:lang w:val="el-GR"/>
        </w:rPr>
        <w:t>20</w:t>
      </w:r>
      <w:r w:rsidRPr="002F4912">
        <w:rPr>
          <w:rFonts w:asciiTheme="minorHAnsi" w:hAnsiTheme="minorHAnsi" w:cstheme="minorHAnsi"/>
          <w:spacing w:val="-1"/>
          <w:sz w:val="22"/>
          <w:szCs w:val="22"/>
          <w:lang w:val="el-GR"/>
        </w:rPr>
        <w:t>0</w:t>
      </w:r>
      <w:r w:rsidRPr="002F4912">
        <w:rPr>
          <w:rFonts w:asciiTheme="minorHAnsi" w:hAnsiTheme="minorHAnsi" w:cstheme="minorHAnsi"/>
          <w:spacing w:val="1"/>
          <w:sz w:val="22"/>
          <w:szCs w:val="22"/>
          <w:lang w:val="el-GR"/>
        </w:rPr>
        <w:t>6</w:t>
      </w:r>
      <w:r w:rsidRPr="002F4912">
        <w:rPr>
          <w:rFonts w:asciiTheme="minorHAnsi" w:hAnsiTheme="minorHAnsi" w:cstheme="minorHAnsi"/>
          <w:sz w:val="22"/>
          <w:szCs w:val="22"/>
          <w:lang w:val="el-GR"/>
        </w:rPr>
        <w:t>,</w:t>
      </w:r>
      <w:r w:rsidRPr="002F4912">
        <w:rPr>
          <w:rFonts w:asciiTheme="minorHAnsi" w:hAnsiTheme="minorHAnsi" w:cstheme="minorHAnsi"/>
          <w:spacing w:val="1"/>
          <w:sz w:val="22"/>
          <w:szCs w:val="22"/>
          <w:lang w:val="el-GR"/>
        </w:rPr>
        <w:t xml:space="preserve"> </w:t>
      </w:r>
      <w:r w:rsidRPr="002F4912">
        <w:rPr>
          <w:rFonts w:asciiTheme="minorHAnsi" w:hAnsiTheme="minorHAnsi" w:cstheme="minorHAnsi"/>
          <w:spacing w:val="-1"/>
          <w:sz w:val="22"/>
          <w:szCs w:val="22"/>
          <w:lang w:val="el-GR"/>
        </w:rPr>
        <w:t>τ</w:t>
      </w:r>
      <w:r w:rsidRPr="002F4912">
        <w:rPr>
          <w:rFonts w:asciiTheme="minorHAnsi" w:hAnsiTheme="minorHAnsi" w:cstheme="minorHAnsi"/>
          <w:spacing w:val="1"/>
          <w:sz w:val="22"/>
          <w:szCs w:val="22"/>
          <w:lang w:val="el-GR"/>
        </w:rPr>
        <w:t>ο</w:t>
      </w:r>
      <w:r w:rsidRPr="002F4912">
        <w:rPr>
          <w:rFonts w:asciiTheme="minorHAnsi" w:hAnsiTheme="minorHAnsi" w:cstheme="minorHAnsi"/>
          <w:sz w:val="22"/>
          <w:szCs w:val="22"/>
          <w:lang w:val="el-GR"/>
        </w:rPr>
        <w:t>υ</w:t>
      </w:r>
      <w:r w:rsidRPr="002F4912">
        <w:rPr>
          <w:rFonts w:asciiTheme="minorHAnsi" w:hAnsiTheme="minorHAnsi" w:cstheme="minorHAnsi"/>
          <w:spacing w:val="7"/>
          <w:sz w:val="22"/>
          <w:szCs w:val="22"/>
          <w:lang w:val="el-GR"/>
        </w:rPr>
        <w:t xml:space="preserve"> </w:t>
      </w:r>
      <w:r w:rsidRPr="002F4912">
        <w:rPr>
          <w:rFonts w:asciiTheme="minorHAnsi" w:hAnsiTheme="minorHAnsi" w:cstheme="minorHAnsi"/>
          <w:sz w:val="22"/>
          <w:szCs w:val="22"/>
          <w:lang w:val="el-GR"/>
        </w:rPr>
        <w:t>Ν.</w:t>
      </w:r>
      <w:r w:rsidRPr="002F4912">
        <w:rPr>
          <w:rFonts w:asciiTheme="minorHAnsi" w:hAnsiTheme="minorHAnsi" w:cstheme="minorHAnsi"/>
          <w:spacing w:val="8"/>
          <w:sz w:val="22"/>
          <w:szCs w:val="22"/>
          <w:lang w:val="el-GR"/>
        </w:rPr>
        <w:t xml:space="preserve"> </w:t>
      </w:r>
      <w:r w:rsidRPr="002F4912">
        <w:rPr>
          <w:rFonts w:asciiTheme="minorHAnsi" w:hAnsiTheme="minorHAnsi" w:cstheme="minorHAnsi"/>
          <w:spacing w:val="1"/>
          <w:sz w:val="22"/>
          <w:szCs w:val="22"/>
          <w:lang w:val="el-GR"/>
        </w:rPr>
        <w:t>4270</w:t>
      </w:r>
      <w:r w:rsidRPr="002F4912">
        <w:rPr>
          <w:rFonts w:asciiTheme="minorHAnsi" w:hAnsiTheme="minorHAnsi" w:cstheme="minorHAnsi"/>
          <w:sz w:val="22"/>
          <w:szCs w:val="22"/>
          <w:lang w:val="el-GR"/>
        </w:rPr>
        <w:t>/</w:t>
      </w:r>
      <w:r w:rsidRPr="002F4912">
        <w:rPr>
          <w:rFonts w:asciiTheme="minorHAnsi" w:hAnsiTheme="minorHAnsi" w:cstheme="minorHAnsi"/>
          <w:spacing w:val="-1"/>
          <w:sz w:val="22"/>
          <w:szCs w:val="22"/>
          <w:lang w:val="el-GR"/>
        </w:rPr>
        <w:t>2</w:t>
      </w:r>
      <w:r w:rsidRPr="002F4912">
        <w:rPr>
          <w:rFonts w:asciiTheme="minorHAnsi" w:hAnsiTheme="minorHAnsi" w:cstheme="minorHAnsi"/>
          <w:spacing w:val="1"/>
          <w:sz w:val="22"/>
          <w:szCs w:val="22"/>
          <w:lang w:val="el-GR"/>
        </w:rPr>
        <w:t>01</w:t>
      </w:r>
      <w:r w:rsidRPr="002F4912">
        <w:rPr>
          <w:rFonts w:asciiTheme="minorHAnsi" w:hAnsiTheme="minorHAnsi" w:cstheme="minorHAnsi"/>
          <w:spacing w:val="-1"/>
          <w:sz w:val="22"/>
          <w:szCs w:val="22"/>
          <w:lang w:val="el-GR"/>
        </w:rPr>
        <w:t>4</w:t>
      </w:r>
      <w:r w:rsidRPr="002F4912">
        <w:rPr>
          <w:rFonts w:asciiTheme="minorHAnsi" w:hAnsiTheme="minorHAnsi" w:cstheme="minorHAnsi"/>
          <w:sz w:val="22"/>
          <w:szCs w:val="22"/>
          <w:lang w:val="el-GR"/>
        </w:rPr>
        <w:t xml:space="preserve">, </w:t>
      </w:r>
      <w:r w:rsidRPr="002F4912">
        <w:rPr>
          <w:rFonts w:asciiTheme="minorHAnsi" w:hAnsiTheme="minorHAnsi" w:cstheme="minorHAnsi"/>
          <w:spacing w:val="-1"/>
          <w:sz w:val="22"/>
          <w:szCs w:val="22"/>
          <w:lang w:val="el-GR"/>
        </w:rPr>
        <w:t>τ</w:t>
      </w:r>
      <w:r w:rsidRPr="002F4912">
        <w:rPr>
          <w:rFonts w:asciiTheme="minorHAnsi" w:hAnsiTheme="minorHAnsi" w:cstheme="minorHAnsi"/>
          <w:spacing w:val="1"/>
          <w:sz w:val="22"/>
          <w:szCs w:val="22"/>
          <w:lang w:val="el-GR"/>
        </w:rPr>
        <w:t>ο</w:t>
      </w:r>
      <w:r w:rsidRPr="002F4912">
        <w:rPr>
          <w:rFonts w:asciiTheme="minorHAnsi" w:hAnsiTheme="minorHAnsi" w:cstheme="minorHAnsi"/>
          <w:sz w:val="22"/>
          <w:szCs w:val="22"/>
          <w:lang w:val="el-GR"/>
        </w:rPr>
        <w:t xml:space="preserve">υ </w:t>
      </w:r>
      <w:r w:rsidRPr="002F4912">
        <w:rPr>
          <w:rFonts w:asciiTheme="minorHAnsi" w:hAnsiTheme="minorHAnsi" w:cstheme="minorHAnsi"/>
          <w:spacing w:val="2"/>
          <w:sz w:val="22"/>
          <w:szCs w:val="22"/>
          <w:lang w:val="el-GR"/>
        </w:rPr>
        <w:t xml:space="preserve"> </w:t>
      </w:r>
      <w:r w:rsidRPr="002F4912">
        <w:rPr>
          <w:rFonts w:asciiTheme="minorHAnsi" w:hAnsiTheme="minorHAnsi" w:cstheme="minorHAnsi"/>
          <w:sz w:val="22"/>
          <w:szCs w:val="22"/>
          <w:lang w:val="el-GR"/>
        </w:rPr>
        <w:t>Ν.</w:t>
      </w:r>
      <w:r w:rsidRPr="002F4912">
        <w:rPr>
          <w:rFonts w:asciiTheme="minorHAnsi" w:hAnsiTheme="minorHAnsi" w:cstheme="minorHAnsi"/>
          <w:spacing w:val="1"/>
          <w:sz w:val="22"/>
          <w:szCs w:val="22"/>
          <w:lang w:val="el-GR"/>
        </w:rPr>
        <w:t xml:space="preserve"> 3852</w:t>
      </w:r>
      <w:r w:rsidRPr="002F4912">
        <w:rPr>
          <w:rFonts w:asciiTheme="minorHAnsi" w:hAnsiTheme="minorHAnsi" w:cstheme="minorHAnsi"/>
          <w:sz w:val="22"/>
          <w:szCs w:val="22"/>
          <w:lang w:val="el-GR"/>
        </w:rPr>
        <w:t>/</w:t>
      </w:r>
      <w:r w:rsidRPr="002F4912">
        <w:rPr>
          <w:rFonts w:asciiTheme="minorHAnsi" w:hAnsiTheme="minorHAnsi" w:cstheme="minorHAnsi"/>
          <w:spacing w:val="1"/>
          <w:sz w:val="22"/>
          <w:szCs w:val="22"/>
          <w:lang w:val="el-GR"/>
        </w:rPr>
        <w:t>2</w:t>
      </w:r>
      <w:r w:rsidRPr="002F4912">
        <w:rPr>
          <w:rFonts w:asciiTheme="minorHAnsi" w:hAnsiTheme="minorHAnsi" w:cstheme="minorHAnsi"/>
          <w:spacing w:val="-1"/>
          <w:sz w:val="22"/>
          <w:szCs w:val="22"/>
          <w:lang w:val="el-GR"/>
        </w:rPr>
        <w:t>0</w:t>
      </w:r>
      <w:r w:rsidRPr="002F4912">
        <w:rPr>
          <w:rFonts w:asciiTheme="minorHAnsi" w:hAnsiTheme="minorHAnsi" w:cstheme="minorHAnsi"/>
          <w:spacing w:val="1"/>
          <w:sz w:val="22"/>
          <w:szCs w:val="22"/>
          <w:lang w:val="el-GR"/>
        </w:rPr>
        <w:t>10</w:t>
      </w:r>
      <w:r w:rsidR="00522961">
        <w:rPr>
          <w:rFonts w:asciiTheme="minorHAnsi" w:hAnsiTheme="minorHAnsi" w:cstheme="minorHAnsi"/>
          <w:sz w:val="22"/>
          <w:szCs w:val="22"/>
          <w:lang w:val="el-GR"/>
        </w:rPr>
        <w:t>, του Ν.4250/2014 και του Ν.4782/2021.</w:t>
      </w:r>
      <w:r w:rsidRPr="002F4912">
        <w:rPr>
          <w:rFonts w:asciiTheme="minorHAnsi" w:hAnsiTheme="minorHAnsi" w:cstheme="minorHAnsi"/>
          <w:spacing w:val="-6"/>
          <w:sz w:val="22"/>
          <w:szCs w:val="22"/>
          <w:lang w:val="el-GR"/>
        </w:rPr>
        <w:t xml:space="preserve"> </w:t>
      </w:r>
    </w:p>
    <w:p w14:paraId="1E14C424" w14:textId="5F35DB62" w:rsidR="00D90CEE" w:rsidRDefault="004F7A0B" w:rsidP="00D002D6">
      <w:pPr>
        <w:spacing w:line="360" w:lineRule="auto"/>
        <w:jc w:val="both"/>
        <w:rPr>
          <w:rFonts w:asciiTheme="minorHAnsi" w:hAnsiTheme="minorHAnsi" w:cstheme="minorHAnsi"/>
          <w:sz w:val="22"/>
          <w:szCs w:val="22"/>
          <w:lang w:val="el-GR"/>
        </w:rPr>
      </w:pPr>
      <w:r w:rsidRPr="004F7A0B">
        <w:rPr>
          <w:rFonts w:asciiTheme="minorHAnsi" w:hAnsiTheme="minorHAnsi" w:cstheme="minorHAnsi"/>
          <w:sz w:val="22"/>
          <w:szCs w:val="22"/>
          <w:lang w:val="el-GR"/>
        </w:rPr>
        <w:t xml:space="preserve">Ο διαγωνισμός θα πραγματοποιηθεί με χρήση της πλατφόρμας του Εθνικού Συστήματος Ηλεκτρονικών Δημοσίων Συμβάσεων (ΕΣΗΔΗΣ) μέσω της διαδικτυακής πύλης </w:t>
      </w:r>
      <w:hyperlink r:id="rId11" w:history="1">
        <w:r w:rsidR="0075203C" w:rsidRPr="004B097F">
          <w:rPr>
            <w:rStyle w:val="-"/>
            <w:rFonts w:asciiTheme="minorHAnsi" w:hAnsiTheme="minorHAnsi" w:cstheme="minorHAnsi"/>
            <w:sz w:val="22"/>
            <w:szCs w:val="22"/>
            <w:lang w:val="el-GR"/>
          </w:rPr>
          <w:t>www.promitheus.gov.gr</w:t>
        </w:r>
      </w:hyperlink>
      <w:r w:rsidR="00522961">
        <w:rPr>
          <w:rFonts w:asciiTheme="minorHAnsi" w:hAnsiTheme="minorHAnsi" w:cstheme="minorHAnsi"/>
          <w:sz w:val="22"/>
          <w:szCs w:val="22"/>
          <w:lang w:val="el-GR"/>
        </w:rPr>
        <w:t>.</w:t>
      </w:r>
    </w:p>
    <w:p w14:paraId="1D912B14" w14:textId="77777777" w:rsidR="002B375C" w:rsidRPr="00C61C42" w:rsidRDefault="00BB7E30" w:rsidP="002B375C">
      <w:pPr>
        <w:spacing w:line="360" w:lineRule="auto"/>
        <w:jc w:val="both"/>
        <w:rPr>
          <w:rFonts w:asciiTheme="minorHAnsi" w:hAnsiTheme="minorHAnsi" w:cstheme="minorHAnsi"/>
          <w:b/>
          <w:bCs/>
          <w:i/>
          <w:iCs/>
          <w:sz w:val="22"/>
          <w:szCs w:val="22"/>
          <w:lang w:val="el-GR"/>
        </w:rPr>
      </w:pPr>
      <w:r w:rsidRPr="00BB7E30">
        <w:rPr>
          <w:rFonts w:asciiTheme="minorHAnsi" w:hAnsiTheme="minorHAnsi" w:cstheme="minorHAnsi"/>
          <w:sz w:val="22"/>
          <w:szCs w:val="22"/>
          <w:lang w:val="el-GR"/>
        </w:rPr>
        <w:t xml:space="preserve">Ως καταληκτική ημερομηνία υποβολής των προσφορών στη Διαδικτυακή πύλη </w:t>
      </w:r>
      <w:hyperlink r:id="rId12" w:history="1">
        <w:r w:rsidR="0075203C" w:rsidRPr="004B097F">
          <w:rPr>
            <w:rStyle w:val="-"/>
            <w:rFonts w:asciiTheme="minorHAnsi" w:hAnsiTheme="minorHAnsi" w:cstheme="minorHAnsi"/>
            <w:sz w:val="22"/>
            <w:szCs w:val="22"/>
            <w:lang w:val="el-GR"/>
          </w:rPr>
          <w:t>www.promitheus.gov.gr</w:t>
        </w:r>
      </w:hyperlink>
      <w:r w:rsidR="0075203C">
        <w:rPr>
          <w:rFonts w:asciiTheme="minorHAnsi" w:hAnsiTheme="minorHAnsi" w:cstheme="minorHAnsi"/>
          <w:sz w:val="22"/>
          <w:szCs w:val="22"/>
          <w:lang w:val="el-GR"/>
        </w:rPr>
        <w:t xml:space="preserve"> </w:t>
      </w:r>
      <w:r w:rsidRPr="00BB7E30">
        <w:rPr>
          <w:rFonts w:asciiTheme="minorHAnsi" w:hAnsiTheme="minorHAnsi" w:cstheme="minorHAnsi"/>
          <w:sz w:val="22"/>
          <w:szCs w:val="22"/>
          <w:lang w:val="el-GR"/>
        </w:rPr>
        <w:t xml:space="preserve"> του συστήματος ΕΣΗΔΗΣ, ορίζεται </w:t>
      </w:r>
      <w:r w:rsidRPr="006C1ED3">
        <w:rPr>
          <w:rFonts w:asciiTheme="minorHAnsi" w:hAnsiTheme="minorHAnsi" w:cstheme="minorHAnsi"/>
          <w:sz w:val="22"/>
          <w:szCs w:val="22"/>
          <w:lang w:val="el-GR"/>
        </w:rPr>
        <w:t xml:space="preserve">η </w:t>
      </w:r>
      <w:r w:rsidR="002B375C" w:rsidRPr="00C61C42">
        <w:rPr>
          <w:rFonts w:asciiTheme="minorHAnsi" w:hAnsiTheme="minorHAnsi" w:cstheme="minorHAnsi"/>
          <w:b/>
          <w:bCs/>
          <w:sz w:val="22"/>
          <w:szCs w:val="22"/>
          <w:lang w:val="el-GR"/>
        </w:rPr>
        <w:t>13/02/2026 ημέρα Παρασκευή και ώρα 15:00.</w:t>
      </w:r>
    </w:p>
    <w:p w14:paraId="37D58AB7" w14:textId="652E67C5" w:rsidR="00F50E18" w:rsidRPr="00F50E18" w:rsidRDefault="006C404B" w:rsidP="00F50E18">
      <w:pPr>
        <w:spacing w:line="360" w:lineRule="auto"/>
        <w:jc w:val="both"/>
        <w:rPr>
          <w:rFonts w:asciiTheme="minorHAnsi" w:hAnsiTheme="minorHAnsi" w:cstheme="minorHAnsi"/>
          <w:spacing w:val="2"/>
          <w:sz w:val="22"/>
          <w:szCs w:val="22"/>
          <w:lang w:val="el-GR"/>
        </w:rPr>
      </w:pPr>
      <w:r w:rsidRPr="006C404B">
        <w:rPr>
          <w:rFonts w:asciiTheme="minorHAnsi" w:hAnsiTheme="minorHAnsi" w:cstheme="minorHAnsi"/>
          <w:spacing w:val="2"/>
          <w:sz w:val="22"/>
          <w:szCs w:val="22"/>
          <w:lang w:val="el-GR"/>
        </w:rPr>
        <w:t xml:space="preserve">Οι ενδιαφερόμενοι μπορούν να κατεβάσουν τα έγγραφα του διαγωνισμού και  από την ιστοσελίδα του Δήμου Καβάλας </w:t>
      </w:r>
      <w:hyperlink r:id="rId13" w:history="1">
        <w:r w:rsidR="00FF7B28" w:rsidRPr="00EE6E84">
          <w:rPr>
            <w:rStyle w:val="-"/>
            <w:rFonts w:asciiTheme="minorHAnsi" w:hAnsiTheme="minorHAnsi" w:cstheme="minorHAnsi"/>
            <w:spacing w:val="2"/>
            <w:sz w:val="22"/>
            <w:szCs w:val="22"/>
            <w:lang w:val="el-GR"/>
          </w:rPr>
          <w:t>www.kavala.gov.gr</w:t>
        </w:r>
      </w:hyperlink>
      <w:r w:rsidR="004C6A12">
        <w:rPr>
          <w:rFonts w:asciiTheme="minorHAnsi" w:hAnsiTheme="minorHAnsi" w:cstheme="minorHAnsi"/>
          <w:spacing w:val="2"/>
          <w:sz w:val="22"/>
          <w:szCs w:val="22"/>
          <w:lang w:val="el-GR"/>
        </w:rPr>
        <w:t>.</w:t>
      </w:r>
      <w:r w:rsidRPr="006C404B">
        <w:rPr>
          <w:rFonts w:asciiTheme="minorHAnsi" w:hAnsiTheme="minorHAnsi" w:cstheme="minorHAnsi"/>
          <w:spacing w:val="2"/>
          <w:sz w:val="22"/>
          <w:szCs w:val="22"/>
          <w:lang w:val="el-GR"/>
        </w:rPr>
        <w:t xml:space="preserve"> </w:t>
      </w:r>
    </w:p>
    <w:p w14:paraId="6FD5DD2A" w14:textId="26842D96" w:rsidR="00825AAA" w:rsidRPr="00825AAA" w:rsidRDefault="00825AAA" w:rsidP="00825AAA">
      <w:pPr>
        <w:suppressAutoHyphens/>
        <w:spacing w:after="60"/>
        <w:jc w:val="both"/>
        <w:rPr>
          <w:rFonts w:ascii="Calibri" w:eastAsia="SimSun" w:hAnsi="Calibri" w:cs="Mangal"/>
          <w:b/>
          <w:bCs/>
          <w:color w:val="000000"/>
          <w:sz w:val="22"/>
          <w:szCs w:val="22"/>
          <w:u w:val="single"/>
          <w:lang w:val="el-GR" w:eastAsia="el-GR" w:bidi="hi-IN"/>
        </w:rPr>
      </w:pPr>
      <w:r w:rsidRPr="00825AAA">
        <w:rPr>
          <w:rFonts w:ascii="Calibri" w:eastAsia="SimSun" w:hAnsi="Calibri" w:cs="Mangal"/>
          <w:b/>
          <w:bCs/>
          <w:color w:val="000000"/>
          <w:sz w:val="22"/>
          <w:szCs w:val="22"/>
          <w:u w:val="single"/>
          <w:lang w:val="el-GR" w:eastAsia="el-GR" w:bidi="hi-IN"/>
        </w:rPr>
        <w:t>Απευθείας πρόσβαση στα έγγραφα της σύμβασης:</w:t>
      </w:r>
    </w:p>
    <w:p w14:paraId="5A316C25" w14:textId="77777777" w:rsidR="00B67A4E" w:rsidRPr="00B67A4E" w:rsidRDefault="00B67A4E" w:rsidP="00B67A4E">
      <w:pPr>
        <w:suppressAutoHyphens/>
        <w:spacing w:after="60"/>
        <w:jc w:val="both"/>
        <w:rPr>
          <w:rFonts w:ascii="Calibri" w:eastAsia="SimSun" w:hAnsi="Calibri" w:cs="Mangal"/>
          <w:b/>
          <w:bCs/>
          <w:color w:val="0000FF"/>
          <w:sz w:val="22"/>
          <w:szCs w:val="22"/>
          <w:u w:val="single"/>
          <w:lang w:val="el-GR" w:eastAsia="el-GR" w:bidi="hi-IN"/>
        </w:rPr>
      </w:pPr>
      <w:bookmarkStart w:id="0" w:name="_Hlk189479440"/>
      <w:r w:rsidRPr="00B67A4E">
        <w:rPr>
          <w:rFonts w:ascii="Calibri" w:eastAsia="SimSun" w:hAnsi="Calibri" w:cs="Mangal"/>
          <w:b/>
          <w:bCs/>
          <w:color w:val="0000FF"/>
          <w:sz w:val="22"/>
          <w:szCs w:val="22"/>
          <w:u w:val="single"/>
          <w:lang w:eastAsia="el-GR" w:bidi="hi-IN"/>
        </w:rPr>
        <w:t>https</w:t>
      </w:r>
      <w:r w:rsidRPr="00B67A4E">
        <w:rPr>
          <w:rFonts w:ascii="Calibri" w:eastAsia="SimSun" w:hAnsi="Calibri" w:cs="Mangal"/>
          <w:b/>
          <w:bCs/>
          <w:color w:val="0000FF"/>
          <w:sz w:val="22"/>
          <w:szCs w:val="22"/>
          <w:u w:val="single"/>
          <w:lang w:val="el-GR" w:eastAsia="el-GR" w:bidi="hi-IN"/>
        </w:rPr>
        <w:t>://</w:t>
      </w:r>
      <w:r w:rsidRPr="00B67A4E">
        <w:rPr>
          <w:rFonts w:ascii="Calibri" w:eastAsia="SimSun" w:hAnsi="Calibri" w:cs="Mangal"/>
          <w:b/>
          <w:bCs/>
          <w:color w:val="0000FF"/>
          <w:sz w:val="22"/>
          <w:szCs w:val="22"/>
          <w:u w:val="single"/>
          <w:lang w:eastAsia="el-GR" w:bidi="hi-IN"/>
        </w:rPr>
        <w:t>nepps</w:t>
      </w:r>
      <w:r w:rsidRPr="00B67A4E">
        <w:rPr>
          <w:rFonts w:ascii="Calibri" w:eastAsia="SimSun" w:hAnsi="Calibri" w:cs="Mangal"/>
          <w:b/>
          <w:bCs/>
          <w:color w:val="0000FF"/>
          <w:sz w:val="22"/>
          <w:szCs w:val="22"/>
          <w:u w:val="single"/>
          <w:lang w:val="el-GR" w:eastAsia="el-GR" w:bidi="hi-IN"/>
        </w:rPr>
        <w:t>-</w:t>
      </w:r>
      <w:r w:rsidRPr="00B67A4E">
        <w:rPr>
          <w:rFonts w:ascii="Calibri" w:eastAsia="SimSun" w:hAnsi="Calibri" w:cs="Mangal"/>
          <w:b/>
          <w:bCs/>
          <w:color w:val="0000FF"/>
          <w:sz w:val="22"/>
          <w:szCs w:val="22"/>
          <w:u w:val="single"/>
          <w:lang w:eastAsia="el-GR" w:bidi="hi-IN"/>
        </w:rPr>
        <w:t>search</w:t>
      </w:r>
      <w:r w:rsidRPr="00B67A4E">
        <w:rPr>
          <w:rFonts w:ascii="Calibri" w:eastAsia="SimSun" w:hAnsi="Calibri" w:cs="Mangal"/>
          <w:b/>
          <w:bCs/>
          <w:color w:val="0000FF"/>
          <w:sz w:val="22"/>
          <w:szCs w:val="22"/>
          <w:u w:val="single"/>
          <w:lang w:val="el-GR" w:eastAsia="el-GR" w:bidi="hi-IN"/>
        </w:rPr>
        <w:t>.</w:t>
      </w:r>
      <w:r w:rsidRPr="00B67A4E">
        <w:rPr>
          <w:rFonts w:ascii="Calibri" w:eastAsia="SimSun" w:hAnsi="Calibri" w:cs="Mangal"/>
          <w:b/>
          <w:bCs/>
          <w:color w:val="0000FF"/>
          <w:sz w:val="22"/>
          <w:szCs w:val="22"/>
          <w:u w:val="single"/>
          <w:lang w:eastAsia="el-GR" w:bidi="hi-IN"/>
        </w:rPr>
        <w:t>eprocurement</w:t>
      </w:r>
      <w:r w:rsidRPr="00B67A4E">
        <w:rPr>
          <w:rFonts w:ascii="Calibri" w:eastAsia="SimSun" w:hAnsi="Calibri" w:cs="Mangal"/>
          <w:b/>
          <w:bCs/>
          <w:color w:val="0000FF"/>
          <w:sz w:val="22"/>
          <w:szCs w:val="22"/>
          <w:u w:val="single"/>
          <w:lang w:val="el-GR" w:eastAsia="el-GR" w:bidi="hi-IN"/>
        </w:rPr>
        <w:t>.</w:t>
      </w:r>
      <w:r w:rsidRPr="00B67A4E">
        <w:rPr>
          <w:rFonts w:ascii="Calibri" w:eastAsia="SimSun" w:hAnsi="Calibri" w:cs="Mangal"/>
          <w:b/>
          <w:bCs/>
          <w:color w:val="0000FF"/>
          <w:sz w:val="22"/>
          <w:szCs w:val="22"/>
          <w:u w:val="single"/>
          <w:lang w:eastAsia="el-GR" w:bidi="hi-IN"/>
        </w:rPr>
        <w:t>gov</w:t>
      </w:r>
      <w:r w:rsidRPr="00B67A4E">
        <w:rPr>
          <w:rFonts w:ascii="Calibri" w:eastAsia="SimSun" w:hAnsi="Calibri" w:cs="Mangal"/>
          <w:b/>
          <w:bCs/>
          <w:color w:val="0000FF"/>
          <w:sz w:val="22"/>
          <w:szCs w:val="22"/>
          <w:u w:val="single"/>
          <w:lang w:val="el-GR" w:eastAsia="el-GR" w:bidi="hi-IN"/>
        </w:rPr>
        <w:t>.</w:t>
      </w:r>
      <w:r w:rsidRPr="00B67A4E">
        <w:rPr>
          <w:rFonts w:ascii="Calibri" w:eastAsia="SimSun" w:hAnsi="Calibri" w:cs="Mangal"/>
          <w:b/>
          <w:bCs/>
          <w:color w:val="0000FF"/>
          <w:sz w:val="22"/>
          <w:szCs w:val="22"/>
          <w:u w:val="single"/>
          <w:lang w:eastAsia="el-GR" w:bidi="hi-IN"/>
        </w:rPr>
        <w:t>gr</w:t>
      </w:r>
      <w:r w:rsidRPr="00B67A4E">
        <w:rPr>
          <w:rFonts w:ascii="Calibri" w:eastAsia="SimSun" w:hAnsi="Calibri" w:cs="Mangal"/>
          <w:b/>
          <w:bCs/>
          <w:color w:val="0000FF"/>
          <w:sz w:val="22"/>
          <w:szCs w:val="22"/>
          <w:u w:val="single"/>
          <w:lang w:val="el-GR" w:eastAsia="el-GR" w:bidi="hi-IN"/>
        </w:rPr>
        <w:t>/</w:t>
      </w:r>
      <w:r w:rsidRPr="00B67A4E">
        <w:rPr>
          <w:rFonts w:ascii="Calibri" w:eastAsia="SimSun" w:hAnsi="Calibri" w:cs="Mangal"/>
          <w:b/>
          <w:bCs/>
          <w:color w:val="0000FF"/>
          <w:sz w:val="22"/>
          <w:szCs w:val="22"/>
          <w:u w:val="single"/>
          <w:lang w:eastAsia="el-GR" w:bidi="hi-IN"/>
        </w:rPr>
        <w:t>actSearch</w:t>
      </w:r>
      <w:r w:rsidRPr="00B67A4E">
        <w:rPr>
          <w:rFonts w:ascii="Calibri" w:eastAsia="SimSun" w:hAnsi="Calibri" w:cs="Mangal"/>
          <w:b/>
          <w:bCs/>
          <w:color w:val="0000FF"/>
          <w:sz w:val="22"/>
          <w:szCs w:val="22"/>
          <w:u w:val="single"/>
          <w:lang w:val="el-GR" w:eastAsia="el-GR" w:bidi="hi-IN"/>
        </w:rPr>
        <w:t>/</w:t>
      </w:r>
      <w:r w:rsidRPr="00B67A4E">
        <w:rPr>
          <w:rFonts w:ascii="Calibri" w:eastAsia="SimSun" w:hAnsi="Calibri" w:cs="Mangal"/>
          <w:b/>
          <w:bCs/>
          <w:color w:val="0000FF"/>
          <w:sz w:val="22"/>
          <w:szCs w:val="22"/>
          <w:u w:val="single"/>
          <w:lang w:eastAsia="el-GR" w:bidi="hi-IN"/>
        </w:rPr>
        <w:t>resources</w:t>
      </w:r>
      <w:r w:rsidRPr="00B67A4E">
        <w:rPr>
          <w:rFonts w:ascii="Calibri" w:eastAsia="SimSun" w:hAnsi="Calibri" w:cs="Mangal"/>
          <w:b/>
          <w:bCs/>
          <w:color w:val="0000FF"/>
          <w:sz w:val="22"/>
          <w:szCs w:val="22"/>
          <w:u w:val="single"/>
          <w:lang w:val="el-GR" w:eastAsia="el-GR" w:bidi="hi-IN"/>
        </w:rPr>
        <w:t>/</w:t>
      </w:r>
      <w:r w:rsidRPr="00B67A4E">
        <w:rPr>
          <w:rFonts w:ascii="Calibri" w:eastAsia="SimSun" w:hAnsi="Calibri" w:cs="Mangal"/>
          <w:b/>
          <w:bCs/>
          <w:color w:val="0000FF"/>
          <w:sz w:val="22"/>
          <w:szCs w:val="22"/>
          <w:u w:val="single"/>
          <w:lang w:eastAsia="el-GR" w:bidi="hi-IN"/>
        </w:rPr>
        <w:t>search</w:t>
      </w:r>
      <w:r w:rsidRPr="00B67A4E">
        <w:rPr>
          <w:rFonts w:ascii="Calibri" w:eastAsia="SimSun" w:hAnsi="Calibri" w:cs="Mangal"/>
          <w:b/>
          <w:bCs/>
          <w:color w:val="0000FF"/>
          <w:sz w:val="22"/>
          <w:szCs w:val="22"/>
          <w:u w:val="single"/>
          <w:lang w:val="el-GR" w:eastAsia="el-GR" w:bidi="hi-IN"/>
        </w:rPr>
        <w:t>/388475</w:t>
      </w:r>
    </w:p>
    <w:bookmarkEnd w:id="0"/>
    <w:p w14:paraId="60590477" w14:textId="77777777" w:rsidR="00F50E18" w:rsidRPr="00F50E18" w:rsidRDefault="00F50E18" w:rsidP="00F50E18">
      <w:pPr>
        <w:suppressAutoHyphens/>
        <w:spacing w:after="60"/>
        <w:jc w:val="both"/>
        <w:rPr>
          <w:rFonts w:ascii="Calibri" w:eastAsia="SimSun" w:hAnsi="Calibri" w:cs="Mangal"/>
          <w:b/>
          <w:bCs/>
          <w:color w:val="0000FF"/>
          <w:sz w:val="22"/>
          <w:szCs w:val="22"/>
          <w:u w:val="single"/>
          <w:lang w:val="el-GR" w:eastAsia="el-GR" w:bidi="hi-IN"/>
        </w:rPr>
      </w:pPr>
    </w:p>
    <w:p w14:paraId="6C8EE1E4" w14:textId="6DFE88BF" w:rsidR="009A2A75" w:rsidRDefault="006C404B" w:rsidP="0082673F">
      <w:pPr>
        <w:spacing w:line="360" w:lineRule="auto"/>
        <w:jc w:val="both"/>
        <w:rPr>
          <w:rFonts w:asciiTheme="minorHAnsi" w:hAnsiTheme="minorHAnsi" w:cstheme="minorHAnsi"/>
          <w:b/>
          <w:bCs/>
          <w:sz w:val="22"/>
          <w:szCs w:val="22"/>
          <w:lang w:val="el-GR"/>
        </w:rPr>
      </w:pPr>
      <w:r w:rsidRPr="006C404B">
        <w:rPr>
          <w:rFonts w:asciiTheme="minorHAnsi" w:hAnsiTheme="minorHAnsi" w:cstheme="minorHAnsi"/>
          <w:spacing w:val="2"/>
          <w:sz w:val="22"/>
          <w:szCs w:val="22"/>
          <w:lang w:val="el-GR"/>
        </w:rPr>
        <w:t>Για περισσότερες πληροφορίες οι ενδιαφερόμενοι μπορούν να απευθύνονται στο Τμήμα Προμηθειών του Δήμου κατά τις εργάσιμες ημέρες και ώρες (τηλ.: 2513-500082).</w:t>
      </w:r>
    </w:p>
    <w:p w14:paraId="60571AFC" w14:textId="7497546D" w:rsidR="00D90CEE" w:rsidRPr="004D6A4A" w:rsidRDefault="00883415" w:rsidP="009A2A75">
      <w:pPr>
        <w:spacing w:before="33" w:line="360" w:lineRule="auto"/>
        <w:ind w:right="612"/>
        <w:jc w:val="center"/>
        <w:rPr>
          <w:rFonts w:asciiTheme="minorHAnsi" w:hAnsiTheme="minorHAnsi" w:cstheme="minorHAnsi"/>
          <w:b/>
          <w:bCs/>
          <w:sz w:val="22"/>
          <w:szCs w:val="22"/>
          <w:lang w:val="el-GR"/>
        </w:rPr>
      </w:pPr>
      <w:r w:rsidRPr="004D6A4A">
        <w:rPr>
          <w:rFonts w:asciiTheme="minorHAnsi" w:hAnsiTheme="minorHAnsi" w:cstheme="minorHAnsi"/>
          <w:b/>
          <w:bCs/>
          <w:sz w:val="22"/>
          <w:szCs w:val="22"/>
          <w:lang w:val="el-GR"/>
        </w:rPr>
        <w:t>Ο</w:t>
      </w:r>
      <w:r w:rsidR="00D90CEE" w:rsidRPr="004D6A4A">
        <w:rPr>
          <w:rFonts w:asciiTheme="minorHAnsi" w:hAnsiTheme="minorHAnsi" w:cstheme="minorHAnsi"/>
          <w:b/>
          <w:bCs/>
          <w:spacing w:val="-1"/>
          <w:sz w:val="22"/>
          <w:szCs w:val="22"/>
          <w:lang w:val="el-GR"/>
        </w:rPr>
        <w:t xml:space="preserve"> ΔΗΜΑΡΧΟΣ</w:t>
      </w:r>
      <w:r w:rsidR="00D90CEE" w:rsidRPr="004D6A4A">
        <w:rPr>
          <w:rFonts w:asciiTheme="minorHAnsi" w:hAnsiTheme="minorHAnsi" w:cstheme="minorHAnsi"/>
          <w:b/>
          <w:bCs/>
          <w:spacing w:val="-9"/>
          <w:sz w:val="22"/>
          <w:szCs w:val="22"/>
          <w:lang w:val="el-GR"/>
        </w:rPr>
        <w:t xml:space="preserve"> </w:t>
      </w:r>
      <w:r w:rsidR="00D90CEE" w:rsidRPr="004D6A4A">
        <w:rPr>
          <w:rFonts w:asciiTheme="minorHAnsi" w:hAnsiTheme="minorHAnsi" w:cstheme="minorHAnsi"/>
          <w:b/>
          <w:bCs/>
          <w:spacing w:val="2"/>
          <w:sz w:val="22"/>
          <w:szCs w:val="22"/>
          <w:lang w:val="el-GR"/>
        </w:rPr>
        <w:t>Κ</w:t>
      </w:r>
      <w:r w:rsidR="00D90CEE" w:rsidRPr="004D6A4A">
        <w:rPr>
          <w:rFonts w:asciiTheme="minorHAnsi" w:hAnsiTheme="minorHAnsi" w:cstheme="minorHAnsi"/>
          <w:b/>
          <w:bCs/>
          <w:spacing w:val="-2"/>
          <w:sz w:val="22"/>
          <w:szCs w:val="22"/>
          <w:lang w:val="el-GR"/>
        </w:rPr>
        <w:t>Α</w:t>
      </w:r>
      <w:r w:rsidR="00D90CEE" w:rsidRPr="004D6A4A">
        <w:rPr>
          <w:rFonts w:asciiTheme="minorHAnsi" w:hAnsiTheme="minorHAnsi" w:cstheme="minorHAnsi"/>
          <w:b/>
          <w:bCs/>
          <w:spacing w:val="1"/>
          <w:sz w:val="22"/>
          <w:szCs w:val="22"/>
          <w:lang w:val="el-GR"/>
        </w:rPr>
        <w:t>Β</w:t>
      </w:r>
      <w:r w:rsidR="00D90CEE" w:rsidRPr="004D6A4A">
        <w:rPr>
          <w:rFonts w:asciiTheme="minorHAnsi" w:hAnsiTheme="minorHAnsi" w:cstheme="minorHAnsi"/>
          <w:b/>
          <w:bCs/>
          <w:sz w:val="22"/>
          <w:szCs w:val="22"/>
          <w:lang w:val="el-GR"/>
        </w:rPr>
        <w:t>Α</w:t>
      </w:r>
      <w:r w:rsidR="00D90CEE" w:rsidRPr="004D6A4A">
        <w:rPr>
          <w:rFonts w:asciiTheme="minorHAnsi" w:hAnsiTheme="minorHAnsi" w:cstheme="minorHAnsi"/>
          <w:b/>
          <w:bCs/>
          <w:spacing w:val="2"/>
          <w:sz w:val="22"/>
          <w:szCs w:val="22"/>
          <w:lang w:val="el-GR"/>
        </w:rPr>
        <w:t>Λ</w:t>
      </w:r>
      <w:r w:rsidR="00D90CEE" w:rsidRPr="004D6A4A">
        <w:rPr>
          <w:rFonts w:asciiTheme="minorHAnsi" w:hAnsiTheme="minorHAnsi" w:cstheme="minorHAnsi"/>
          <w:b/>
          <w:bCs/>
          <w:spacing w:val="-2"/>
          <w:sz w:val="22"/>
          <w:szCs w:val="22"/>
          <w:lang w:val="el-GR"/>
        </w:rPr>
        <w:t>Α</w:t>
      </w:r>
      <w:r w:rsidR="00D90CEE" w:rsidRPr="004D6A4A">
        <w:rPr>
          <w:rFonts w:asciiTheme="minorHAnsi" w:hAnsiTheme="minorHAnsi" w:cstheme="minorHAnsi"/>
          <w:b/>
          <w:bCs/>
          <w:sz w:val="22"/>
          <w:szCs w:val="22"/>
          <w:lang w:val="el-GR"/>
        </w:rPr>
        <w:t>Σ</w:t>
      </w:r>
    </w:p>
    <w:p w14:paraId="0F7473F9" w14:textId="77777777" w:rsidR="009A2A75" w:rsidRDefault="009A2A75" w:rsidP="009A2A75">
      <w:pPr>
        <w:spacing w:before="33" w:line="360" w:lineRule="auto"/>
        <w:ind w:right="612"/>
        <w:jc w:val="center"/>
        <w:rPr>
          <w:rFonts w:asciiTheme="minorHAnsi" w:hAnsiTheme="minorHAnsi" w:cstheme="minorHAnsi"/>
          <w:b/>
          <w:bCs/>
          <w:spacing w:val="-1"/>
          <w:sz w:val="22"/>
          <w:szCs w:val="22"/>
          <w:lang w:val="el-GR"/>
        </w:rPr>
      </w:pPr>
    </w:p>
    <w:p w14:paraId="08B31B61" w14:textId="407CD141" w:rsidR="00D90CEE" w:rsidRPr="004D6A4A" w:rsidRDefault="00883415" w:rsidP="009A2A75">
      <w:pPr>
        <w:spacing w:before="33" w:line="360" w:lineRule="auto"/>
        <w:ind w:right="612"/>
        <w:jc w:val="center"/>
        <w:rPr>
          <w:rFonts w:asciiTheme="minorHAnsi" w:hAnsiTheme="minorHAnsi" w:cstheme="minorHAnsi"/>
          <w:b/>
          <w:bCs/>
          <w:sz w:val="22"/>
          <w:szCs w:val="22"/>
          <w:lang w:val="el-GR"/>
        </w:rPr>
      </w:pPr>
      <w:r w:rsidRPr="004D6A4A">
        <w:rPr>
          <w:rFonts w:asciiTheme="minorHAnsi" w:hAnsiTheme="minorHAnsi" w:cstheme="minorHAnsi"/>
          <w:b/>
          <w:bCs/>
          <w:spacing w:val="-1"/>
          <w:sz w:val="22"/>
          <w:szCs w:val="22"/>
          <w:lang w:val="el-GR"/>
        </w:rPr>
        <w:t>ΜΟΥΡΙΑΔΗΣ ΘΕΟΔΩΡΟΣ</w:t>
      </w:r>
    </w:p>
    <w:sectPr w:rsidR="00D90CEE" w:rsidRPr="004D6A4A" w:rsidSect="00F40FC2">
      <w:footerReference w:type="default" r:id="rId14"/>
      <w:type w:val="continuous"/>
      <w:pgSz w:w="11920" w:h="16840"/>
      <w:pgMar w:top="851" w:right="1680" w:bottom="280" w:left="16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E10ECB" w14:textId="77777777" w:rsidR="003D0283" w:rsidRDefault="003D0283" w:rsidP="00377A56">
      <w:r>
        <w:separator/>
      </w:r>
    </w:p>
  </w:endnote>
  <w:endnote w:type="continuationSeparator" w:id="0">
    <w:p w14:paraId="4C38D657" w14:textId="77777777" w:rsidR="003D0283" w:rsidRDefault="003D0283" w:rsidP="00377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Ubuntu">
    <w:charset w:val="00"/>
    <w:family w:val="swiss"/>
    <w:pitch w:val="variable"/>
    <w:sig w:usb0="E00002FF" w:usb1="5000205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7808639"/>
      <w:docPartObj>
        <w:docPartGallery w:val="Page Numbers (Bottom of Page)"/>
        <w:docPartUnique/>
      </w:docPartObj>
    </w:sdtPr>
    <w:sdtEndPr/>
    <w:sdtContent>
      <w:p w14:paraId="31E5FBCE" w14:textId="71CA44A6" w:rsidR="00BC57E5" w:rsidRDefault="00BC57E5">
        <w:pPr>
          <w:pStyle w:val="a6"/>
          <w:jc w:val="center"/>
        </w:pPr>
        <w:r>
          <w:fldChar w:fldCharType="begin"/>
        </w:r>
        <w:r>
          <w:instrText>PAGE   \* MERGEFORMAT</w:instrText>
        </w:r>
        <w:r>
          <w:fldChar w:fldCharType="separate"/>
        </w:r>
        <w:r>
          <w:rPr>
            <w:lang w:val="el-GR"/>
          </w:rPr>
          <w:t>2</w:t>
        </w:r>
        <w:r>
          <w:fldChar w:fldCharType="end"/>
        </w:r>
      </w:p>
    </w:sdtContent>
  </w:sdt>
  <w:p w14:paraId="2C388D28" w14:textId="77777777" w:rsidR="00BC57E5" w:rsidRDefault="00BC57E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D0CDC8" w14:textId="77777777" w:rsidR="003D0283" w:rsidRDefault="003D0283" w:rsidP="00377A56">
      <w:r>
        <w:separator/>
      </w:r>
    </w:p>
  </w:footnote>
  <w:footnote w:type="continuationSeparator" w:id="0">
    <w:p w14:paraId="77563E2E" w14:textId="77777777" w:rsidR="003D0283" w:rsidRDefault="003D0283" w:rsidP="00377A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1EEF6C"/>
    <w:multiLevelType w:val="singleLevel"/>
    <w:tmpl w:val="04080001"/>
    <w:lvl w:ilvl="0">
      <w:start w:val="1"/>
      <w:numFmt w:val="bullet"/>
      <w:lvlText w:val=""/>
      <w:lvlJc w:val="left"/>
      <w:pPr>
        <w:ind w:left="720" w:hanging="360"/>
      </w:pPr>
      <w:rPr>
        <w:rFonts w:ascii="Symbol" w:hAnsi="Symbol" w:hint="default"/>
      </w:rPr>
    </w:lvl>
  </w:abstractNum>
  <w:abstractNum w:abstractNumId="1" w15:restartNumberingAfterBreak="0">
    <w:nsid w:val="4E3C240E"/>
    <w:multiLevelType w:val="hybridMultilevel"/>
    <w:tmpl w:val="B0B8FE0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8AF51A6"/>
    <w:multiLevelType w:val="hybridMultilevel"/>
    <w:tmpl w:val="D87217A0"/>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15:restartNumberingAfterBreak="0">
    <w:nsid w:val="70D26578"/>
    <w:multiLevelType w:val="multilevel"/>
    <w:tmpl w:val="DBC6F6FC"/>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num w:numId="1" w16cid:durableId="344862548">
    <w:abstractNumId w:val="3"/>
  </w:num>
  <w:num w:numId="2" w16cid:durableId="1530491332">
    <w:abstractNumId w:val="1"/>
  </w:num>
  <w:num w:numId="3" w16cid:durableId="454061403">
    <w:abstractNumId w:val="0"/>
  </w:num>
  <w:num w:numId="4" w16cid:durableId="6734127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73AE"/>
    <w:rsid w:val="00003930"/>
    <w:rsid w:val="000061AB"/>
    <w:rsid w:val="00006B11"/>
    <w:rsid w:val="0001067F"/>
    <w:rsid w:val="00013747"/>
    <w:rsid w:val="000149BC"/>
    <w:rsid w:val="0002357E"/>
    <w:rsid w:val="00027A17"/>
    <w:rsid w:val="000432A6"/>
    <w:rsid w:val="000459BE"/>
    <w:rsid w:val="000500E1"/>
    <w:rsid w:val="00055A80"/>
    <w:rsid w:val="000607D5"/>
    <w:rsid w:val="0006405C"/>
    <w:rsid w:val="00070635"/>
    <w:rsid w:val="00077107"/>
    <w:rsid w:val="0008410B"/>
    <w:rsid w:val="00085204"/>
    <w:rsid w:val="00090EEB"/>
    <w:rsid w:val="000A5801"/>
    <w:rsid w:val="000A7CFE"/>
    <w:rsid w:val="000B443B"/>
    <w:rsid w:val="000B78E7"/>
    <w:rsid w:val="000C3D7A"/>
    <w:rsid w:val="000C5B00"/>
    <w:rsid w:val="000C6E76"/>
    <w:rsid w:val="000D017B"/>
    <w:rsid w:val="000D2BEF"/>
    <w:rsid w:val="000D5724"/>
    <w:rsid w:val="000E762D"/>
    <w:rsid w:val="000F7A1B"/>
    <w:rsid w:val="00101A05"/>
    <w:rsid w:val="001154B8"/>
    <w:rsid w:val="0011655D"/>
    <w:rsid w:val="00117D34"/>
    <w:rsid w:val="001200CB"/>
    <w:rsid w:val="00123FF7"/>
    <w:rsid w:val="00140F7E"/>
    <w:rsid w:val="0014537F"/>
    <w:rsid w:val="00145446"/>
    <w:rsid w:val="00146427"/>
    <w:rsid w:val="00147414"/>
    <w:rsid w:val="001649E9"/>
    <w:rsid w:val="001656E1"/>
    <w:rsid w:val="0016655B"/>
    <w:rsid w:val="00184448"/>
    <w:rsid w:val="001851DF"/>
    <w:rsid w:val="00191023"/>
    <w:rsid w:val="001A7A54"/>
    <w:rsid w:val="001B4B5C"/>
    <w:rsid w:val="001B50AD"/>
    <w:rsid w:val="001B6592"/>
    <w:rsid w:val="001B7154"/>
    <w:rsid w:val="001C01A5"/>
    <w:rsid w:val="001C1F74"/>
    <w:rsid w:val="001C3B18"/>
    <w:rsid w:val="001D1BE2"/>
    <w:rsid w:val="001D5243"/>
    <w:rsid w:val="001D6A73"/>
    <w:rsid w:val="001E41CB"/>
    <w:rsid w:val="001F7F19"/>
    <w:rsid w:val="00200602"/>
    <w:rsid w:val="002046C7"/>
    <w:rsid w:val="00205FD6"/>
    <w:rsid w:val="0021032C"/>
    <w:rsid w:val="0021234F"/>
    <w:rsid w:val="00217933"/>
    <w:rsid w:val="0022233D"/>
    <w:rsid w:val="00224BCE"/>
    <w:rsid w:val="00225BD8"/>
    <w:rsid w:val="00256F0E"/>
    <w:rsid w:val="0026110C"/>
    <w:rsid w:val="00265637"/>
    <w:rsid w:val="002665F8"/>
    <w:rsid w:val="00267972"/>
    <w:rsid w:val="00267EFF"/>
    <w:rsid w:val="002757C0"/>
    <w:rsid w:val="00284105"/>
    <w:rsid w:val="002841F2"/>
    <w:rsid w:val="00293618"/>
    <w:rsid w:val="00295546"/>
    <w:rsid w:val="00295849"/>
    <w:rsid w:val="00296FEF"/>
    <w:rsid w:val="002A28A5"/>
    <w:rsid w:val="002B375C"/>
    <w:rsid w:val="002C35A0"/>
    <w:rsid w:val="002D1B83"/>
    <w:rsid w:val="002D77E6"/>
    <w:rsid w:val="002E26FC"/>
    <w:rsid w:val="002E69F1"/>
    <w:rsid w:val="002F4912"/>
    <w:rsid w:val="003025C2"/>
    <w:rsid w:val="00304EED"/>
    <w:rsid w:val="00305495"/>
    <w:rsid w:val="0030677B"/>
    <w:rsid w:val="003110C4"/>
    <w:rsid w:val="00314940"/>
    <w:rsid w:val="00323163"/>
    <w:rsid w:val="003269C8"/>
    <w:rsid w:val="00333C01"/>
    <w:rsid w:val="00334A93"/>
    <w:rsid w:val="00334AEB"/>
    <w:rsid w:val="00352D4F"/>
    <w:rsid w:val="00354FD5"/>
    <w:rsid w:val="00357FE9"/>
    <w:rsid w:val="00370E10"/>
    <w:rsid w:val="00373925"/>
    <w:rsid w:val="00377A56"/>
    <w:rsid w:val="00385C4E"/>
    <w:rsid w:val="003872A4"/>
    <w:rsid w:val="003873AE"/>
    <w:rsid w:val="00394607"/>
    <w:rsid w:val="003A2092"/>
    <w:rsid w:val="003A76C7"/>
    <w:rsid w:val="003B0F0E"/>
    <w:rsid w:val="003B43D1"/>
    <w:rsid w:val="003B75CD"/>
    <w:rsid w:val="003C068D"/>
    <w:rsid w:val="003C0B63"/>
    <w:rsid w:val="003C5DBE"/>
    <w:rsid w:val="003D0283"/>
    <w:rsid w:val="003D3590"/>
    <w:rsid w:val="003D59B0"/>
    <w:rsid w:val="003E0A8C"/>
    <w:rsid w:val="003E231B"/>
    <w:rsid w:val="00432BB1"/>
    <w:rsid w:val="00434455"/>
    <w:rsid w:val="00437DC3"/>
    <w:rsid w:val="0044023F"/>
    <w:rsid w:val="00442691"/>
    <w:rsid w:val="00445BA6"/>
    <w:rsid w:val="00460108"/>
    <w:rsid w:val="004604DB"/>
    <w:rsid w:val="00461323"/>
    <w:rsid w:val="004634F1"/>
    <w:rsid w:val="00464EE8"/>
    <w:rsid w:val="00465B8E"/>
    <w:rsid w:val="00476152"/>
    <w:rsid w:val="00485002"/>
    <w:rsid w:val="0049566A"/>
    <w:rsid w:val="004974B8"/>
    <w:rsid w:val="004A2BB9"/>
    <w:rsid w:val="004A3A1E"/>
    <w:rsid w:val="004A48ED"/>
    <w:rsid w:val="004C4CAA"/>
    <w:rsid w:val="004C5647"/>
    <w:rsid w:val="004C6A12"/>
    <w:rsid w:val="004D3902"/>
    <w:rsid w:val="004D6A4A"/>
    <w:rsid w:val="004E0038"/>
    <w:rsid w:val="004E08B9"/>
    <w:rsid w:val="004E0A00"/>
    <w:rsid w:val="004E525D"/>
    <w:rsid w:val="004E64E1"/>
    <w:rsid w:val="004F7A0B"/>
    <w:rsid w:val="00501D00"/>
    <w:rsid w:val="00505FF1"/>
    <w:rsid w:val="00507C2C"/>
    <w:rsid w:val="0051342D"/>
    <w:rsid w:val="005156D2"/>
    <w:rsid w:val="00516ACF"/>
    <w:rsid w:val="00522961"/>
    <w:rsid w:val="00527E44"/>
    <w:rsid w:val="00531181"/>
    <w:rsid w:val="005335BD"/>
    <w:rsid w:val="00533655"/>
    <w:rsid w:val="00535C89"/>
    <w:rsid w:val="00541FA0"/>
    <w:rsid w:val="005466D9"/>
    <w:rsid w:val="00546C75"/>
    <w:rsid w:val="00547D4B"/>
    <w:rsid w:val="00556743"/>
    <w:rsid w:val="0056357E"/>
    <w:rsid w:val="00567B8E"/>
    <w:rsid w:val="0057147B"/>
    <w:rsid w:val="00576F21"/>
    <w:rsid w:val="00585E88"/>
    <w:rsid w:val="00592A85"/>
    <w:rsid w:val="00594D39"/>
    <w:rsid w:val="005A14BC"/>
    <w:rsid w:val="005B17FD"/>
    <w:rsid w:val="005B2756"/>
    <w:rsid w:val="005B3D78"/>
    <w:rsid w:val="005B67EF"/>
    <w:rsid w:val="005C2675"/>
    <w:rsid w:val="005D10E8"/>
    <w:rsid w:val="005D5414"/>
    <w:rsid w:val="005D63CC"/>
    <w:rsid w:val="005E2627"/>
    <w:rsid w:val="005F17DB"/>
    <w:rsid w:val="005F23C8"/>
    <w:rsid w:val="005F3383"/>
    <w:rsid w:val="006000C5"/>
    <w:rsid w:val="00610214"/>
    <w:rsid w:val="006102A3"/>
    <w:rsid w:val="00625BBA"/>
    <w:rsid w:val="00632B2B"/>
    <w:rsid w:val="00664988"/>
    <w:rsid w:val="00667361"/>
    <w:rsid w:val="006753FD"/>
    <w:rsid w:val="00675B71"/>
    <w:rsid w:val="00676AB2"/>
    <w:rsid w:val="0068417C"/>
    <w:rsid w:val="00693A6B"/>
    <w:rsid w:val="00695CD1"/>
    <w:rsid w:val="006967D3"/>
    <w:rsid w:val="006A17FF"/>
    <w:rsid w:val="006A2D30"/>
    <w:rsid w:val="006A59C7"/>
    <w:rsid w:val="006B182F"/>
    <w:rsid w:val="006B2BBB"/>
    <w:rsid w:val="006B4B96"/>
    <w:rsid w:val="006C0193"/>
    <w:rsid w:val="006C1ED3"/>
    <w:rsid w:val="006C29EB"/>
    <w:rsid w:val="006C404B"/>
    <w:rsid w:val="006C440C"/>
    <w:rsid w:val="006D377F"/>
    <w:rsid w:val="006E0493"/>
    <w:rsid w:val="006E15BE"/>
    <w:rsid w:val="00701551"/>
    <w:rsid w:val="00702143"/>
    <w:rsid w:val="00710E52"/>
    <w:rsid w:val="00711859"/>
    <w:rsid w:val="007119F5"/>
    <w:rsid w:val="007259B0"/>
    <w:rsid w:val="00726AB7"/>
    <w:rsid w:val="00727433"/>
    <w:rsid w:val="00730D1B"/>
    <w:rsid w:val="00733671"/>
    <w:rsid w:val="007355A9"/>
    <w:rsid w:val="007418A1"/>
    <w:rsid w:val="00746252"/>
    <w:rsid w:val="0075203C"/>
    <w:rsid w:val="007531EC"/>
    <w:rsid w:val="00754E96"/>
    <w:rsid w:val="00760C93"/>
    <w:rsid w:val="007714B9"/>
    <w:rsid w:val="007715B9"/>
    <w:rsid w:val="00777F5B"/>
    <w:rsid w:val="0078169F"/>
    <w:rsid w:val="0078310D"/>
    <w:rsid w:val="007846FC"/>
    <w:rsid w:val="007917B8"/>
    <w:rsid w:val="00792DB8"/>
    <w:rsid w:val="007A2E1B"/>
    <w:rsid w:val="007A35FD"/>
    <w:rsid w:val="007A3BEE"/>
    <w:rsid w:val="007B1D97"/>
    <w:rsid w:val="007C01A4"/>
    <w:rsid w:val="007C4979"/>
    <w:rsid w:val="007C7ABD"/>
    <w:rsid w:val="007D0550"/>
    <w:rsid w:val="007D0704"/>
    <w:rsid w:val="007D0DE0"/>
    <w:rsid w:val="007D1274"/>
    <w:rsid w:val="007D765B"/>
    <w:rsid w:val="007E37CB"/>
    <w:rsid w:val="007E44D3"/>
    <w:rsid w:val="007F030E"/>
    <w:rsid w:val="007F612F"/>
    <w:rsid w:val="007F6733"/>
    <w:rsid w:val="008038BD"/>
    <w:rsid w:val="00803EF2"/>
    <w:rsid w:val="008114B3"/>
    <w:rsid w:val="00813E54"/>
    <w:rsid w:val="00816EAD"/>
    <w:rsid w:val="00823929"/>
    <w:rsid w:val="00825AAA"/>
    <w:rsid w:val="0082673F"/>
    <w:rsid w:val="00826DD2"/>
    <w:rsid w:val="00833EA7"/>
    <w:rsid w:val="008353EC"/>
    <w:rsid w:val="00844B6D"/>
    <w:rsid w:val="00845140"/>
    <w:rsid w:val="00855777"/>
    <w:rsid w:val="00862D74"/>
    <w:rsid w:val="00870E01"/>
    <w:rsid w:val="00872F90"/>
    <w:rsid w:val="00876276"/>
    <w:rsid w:val="00883415"/>
    <w:rsid w:val="0088443A"/>
    <w:rsid w:val="008946AF"/>
    <w:rsid w:val="008A29AF"/>
    <w:rsid w:val="008B1E37"/>
    <w:rsid w:val="008B1F85"/>
    <w:rsid w:val="008D4BC3"/>
    <w:rsid w:val="008F10CE"/>
    <w:rsid w:val="008F23F5"/>
    <w:rsid w:val="008F3AF7"/>
    <w:rsid w:val="009126C6"/>
    <w:rsid w:val="00917468"/>
    <w:rsid w:val="00925620"/>
    <w:rsid w:val="00932F3F"/>
    <w:rsid w:val="00933852"/>
    <w:rsid w:val="009361B9"/>
    <w:rsid w:val="009410E3"/>
    <w:rsid w:val="009459EB"/>
    <w:rsid w:val="00950BEB"/>
    <w:rsid w:val="0096045C"/>
    <w:rsid w:val="0096766B"/>
    <w:rsid w:val="00970D6F"/>
    <w:rsid w:val="0098559B"/>
    <w:rsid w:val="00992E93"/>
    <w:rsid w:val="009948DA"/>
    <w:rsid w:val="00994E9A"/>
    <w:rsid w:val="009A2A75"/>
    <w:rsid w:val="009B01FC"/>
    <w:rsid w:val="009B426E"/>
    <w:rsid w:val="009B44D7"/>
    <w:rsid w:val="009C37C0"/>
    <w:rsid w:val="009C51AB"/>
    <w:rsid w:val="009C5B8D"/>
    <w:rsid w:val="009D1667"/>
    <w:rsid w:val="009D27DC"/>
    <w:rsid w:val="009D4299"/>
    <w:rsid w:val="009D7F90"/>
    <w:rsid w:val="009E101F"/>
    <w:rsid w:val="009E62F7"/>
    <w:rsid w:val="009F302C"/>
    <w:rsid w:val="009F351D"/>
    <w:rsid w:val="00A01304"/>
    <w:rsid w:val="00A02A17"/>
    <w:rsid w:val="00A0422B"/>
    <w:rsid w:val="00A202E8"/>
    <w:rsid w:val="00A309A9"/>
    <w:rsid w:val="00A345AC"/>
    <w:rsid w:val="00A3660A"/>
    <w:rsid w:val="00A43A72"/>
    <w:rsid w:val="00A44FBD"/>
    <w:rsid w:val="00A5080D"/>
    <w:rsid w:val="00A61E28"/>
    <w:rsid w:val="00A65EEB"/>
    <w:rsid w:val="00A744C6"/>
    <w:rsid w:val="00A81432"/>
    <w:rsid w:val="00A8374C"/>
    <w:rsid w:val="00A96DA6"/>
    <w:rsid w:val="00AB1E4C"/>
    <w:rsid w:val="00AC353B"/>
    <w:rsid w:val="00AC436B"/>
    <w:rsid w:val="00AC4F1D"/>
    <w:rsid w:val="00AD5AF4"/>
    <w:rsid w:val="00AE0C68"/>
    <w:rsid w:val="00B022D0"/>
    <w:rsid w:val="00B05414"/>
    <w:rsid w:val="00B05E3D"/>
    <w:rsid w:val="00B07A87"/>
    <w:rsid w:val="00B07F78"/>
    <w:rsid w:val="00B165EE"/>
    <w:rsid w:val="00B21F68"/>
    <w:rsid w:val="00B23C15"/>
    <w:rsid w:val="00B24967"/>
    <w:rsid w:val="00B32005"/>
    <w:rsid w:val="00B426DE"/>
    <w:rsid w:val="00B43A34"/>
    <w:rsid w:val="00B4442A"/>
    <w:rsid w:val="00B45EBF"/>
    <w:rsid w:val="00B50DB3"/>
    <w:rsid w:val="00B54E25"/>
    <w:rsid w:val="00B67A4E"/>
    <w:rsid w:val="00B71215"/>
    <w:rsid w:val="00B720C9"/>
    <w:rsid w:val="00B73DA9"/>
    <w:rsid w:val="00B77D51"/>
    <w:rsid w:val="00B87122"/>
    <w:rsid w:val="00B952C6"/>
    <w:rsid w:val="00B96CFB"/>
    <w:rsid w:val="00BA4CC6"/>
    <w:rsid w:val="00BB1B7C"/>
    <w:rsid w:val="00BB72E0"/>
    <w:rsid w:val="00BB7E30"/>
    <w:rsid w:val="00BC44E8"/>
    <w:rsid w:val="00BC57E5"/>
    <w:rsid w:val="00BD4964"/>
    <w:rsid w:val="00BE0A6B"/>
    <w:rsid w:val="00BE27B3"/>
    <w:rsid w:val="00BF3BA5"/>
    <w:rsid w:val="00C0304A"/>
    <w:rsid w:val="00C039A1"/>
    <w:rsid w:val="00C13C71"/>
    <w:rsid w:val="00C34B0F"/>
    <w:rsid w:val="00C4057D"/>
    <w:rsid w:val="00C41B88"/>
    <w:rsid w:val="00C42B91"/>
    <w:rsid w:val="00C52834"/>
    <w:rsid w:val="00C54A2D"/>
    <w:rsid w:val="00C61C42"/>
    <w:rsid w:val="00C6650D"/>
    <w:rsid w:val="00C6650F"/>
    <w:rsid w:val="00C72E32"/>
    <w:rsid w:val="00C809F0"/>
    <w:rsid w:val="00C914CA"/>
    <w:rsid w:val="00C94E3A"/>
    <w:rsid w:val="00C9546B"/>
    <w:rsid w:val="00CA3FCB"/>
    <w:rsid w:val="00CA67EE"/>
    <w:rsid w:val="00CA72F9"/>
    <w:rsid w:val="00CB1888"/>
    <w:rsid w:val="00CB706E"/>
    <w:rsid w:val="00CC2BAE"/>
    <w:rsid w:val="00CD44C3"/>
    <w:rsid w:val="00CD5F2C"/>
    <w:rsid w:val="00CD6A4C"/>
    <w:rsid w:val="00CD6A62"/>
    <w:rsid w:val="00CD7EB7"/>
    <w:rsid w:val="00CE1F21"/>
    <w:rsid w:val="00CE33DA"/>
    <w:rsid w:val="00CE7216"/>
    <w:rsid w:val="00CF6A3F"/>
    <w:rsid w:val="00CF6E03"/>
    <w:rsid w:val="00D002D6"/>
    <w:rsid w:val="00D01B45"/>
    <w:rsid w:val="00D02BAF"/>
    <w:rsid w:val="00D0587E"/>
    <w:rsid w:val="00D066E4"/>
    <w:rsid w:val="00D07FED"/>
    <w:rsid w:val="00D10651"/>
    <w:rsid w:val="00D12735"/>
    <w:rsid w:val="00D15816"/>
    <w:rsid w:val="00D20234"/>
    <w:rsid w:val="00D21841"/>
    <w:rsid w:val="00D37949"/>
    <w:rsid w:val="00D37D35"/>
    <w:rsid w:val="00D47BB6"/>
    <w:rsid w:val="00D53864"/>
    <w:rsid w:val="00D543BE"/>
    <w:rsid w:val="00D57E67"/>
    <w:rsid w:val="00D65366"/>
    <w:rsid w:val="00D7168E"/>
    <w:rsid w:val="00D725A1"/>
    <w:rsid w:val="00D73771"/>
    <w:rsid w:val="00D7721C"/>
    <w:rsid w:val="00D81798"/>
    <w:rsid w:val="00D84E55"/>
    <w:rsid w:val="00D85C6C"/>
    <w:rsid w:val="00D90CEE"/>
    <w:rsid w:val="00D91966"/>
    <w:rsid w:val="00D91CB7"/>
    <w:rsid w:val="00DA3264"/>
    <w:rsid w:val="00DA41DF"/>
    <w:rsid w:val="00DA5EBE"/>
    <w:rsid w:val="00DF1AF2"/>
    <w:rsid w:val="00DF7153"/>
    <w:rsid w:val="00E07B72"/>
    <w:rsid w:val="00E15CA8"/>
    <w:rsid w:val="00E20C71"/>
    <w:rsid w:val="00E23C62"/>
    <w:rsid w:val="00E27297"/>
    <w:rsid w:val="00E407A3"/>
    <w:rsid w:val="00E432DC"/>
    <w:rsid w:val="00E50CDE"/>
    <w:rsid w:val="00E53C00"/>
    <w:rsid w:val="00E5573C"/>
    <w:rsid w:val="00E57548"/>
    <w:rsid w:val="00E60A82"/>
    <w:rsid w:val="00E662FD"/>
    <w:rsid w:val="00E66320"/>
    <w:rsid w:val="00E742D9"/>
    <w:rsid w:val="00E80FC2"/>
    <w:rsid w:val="00E875B3"/>
    <w:rsid w:val="00E94C72"/>
    <w:rsid w:val="00E97532"/>
    <w:rsid w:val="00EA2E1A"/>
    <w:rsid w:val="00EA4BAD"/>
    <w:rsid w:val="00EA4FFE"/>
    <w:rsid w:val="00EB4A48"/>
    <w:rsid w:val="00EC17EF"/>
    <w:rsid w:val="00EC5935"/>
    <w:rsid w:val="00EC76C8"/>
    <w:rsid w:val="00ED6256"/>
    <w:rsid w:val="00EE4ED5"/>
    <w:rsid w:val="00EE6329"/>
    <w:rsid w:val="00EE6A90"/>
    <w:rsid w:val="00EE7EAB"/>
    <w:rsid w:val="00EF2910"/>
    <w:rsid w:val="00EF39CF"/>
    <w:rsid w:val="00EF739D"/>
    <w:rsid w:val="00F070BC"/>
    <w:rsid w:val="00F14E43"/>
    <w:rsid w:val="00F15137"/>
    <w:rsid w:val="00F1525F"/>
    <w:rsid w:val="00F1700F"/>
    <w:rsid w:val="00F24AE6"/>
    <w:rsid w:val="00F31528"/>
    <w:rsid w:val="00F33DF3"/>
    <w:rsid w:val="00F40FC2"/>
    <w:rsid w:val="00F42149"/>
    <w:rsid w:val="00F42C7D"/>
    <w:rsid w:val="00F43CFF"/>
    <w:rsid w:val="00F50E18"/>
    <w:rsid w:val="00F512AA"/>
    <w:rsid w:val="00F57FC0"/>
    <w:rsid w:val="00F64D6A"/>
    <w:rsid w:val="00F73A2F"/>
    <w:rsid w:val="00F74828"/>
    <w:rsid w:val="00F7795E"/>
    <w:rsid w:val="00F837F3"/>
    <w:rsid w:val="00F92FC4"/>
    <w:rsid w:val="00FA09E2"/>
    <w:rsid w:val="00FA0EBE"/>
    <w:rsid w:val="00FB3248"/>
    <w:rsid w:val="00FB35A5"/>
    <w:rsid w:val="00FB4039"/>
    <w:rsid w:val="00FB5F3A"/>
    <w:rsid w:val="00FB6589"/>
    <w:rsid w:val="00FC2783"/>
    <w:rsid w:val="00FC345F"/>
    <w:rsid w:val="00FC442B"/>
    <w:rsid w:val="00FC56FA"/>
    <w:rsid w:val="00FC73CE"/>
    <w:rsid w:val="00FD5351"/>
    <w:rsid w:val="00FD5C3A"/>
    <w:rsid w:val="00FD5D87"/>
    <w:rsid w:val="00FD7A28"/>
    <w:rsid w:val="00FF561A"/>
    <w:rsid w:val="00FF677B"/>
    <w:rsid w:val="00FF7B2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A1B8B0"/>
  <w15:docId w15:val="{4381F3A3-740E-4C6A-9CD1-3940973ED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3490"/>
  </w:style>
  <w:style w:type="paragraph" w:styleId="1">
    <w:name w:val="heading 1"/>
    <w:basedOn w:val="a"/>
    <w:next w:val="a"/>
    <w:link w:val="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2">
    <w:name w:val="heading 2"/>
    <w:basedOn w:val="a"/>
    <w:next w:val="a"/>
    <w:link w:val="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3">
    <w:name w:val="heading 3"/>
    <w:basedOn w:val="a"/>
    <w:next w:val="a"/>
    <w:link w:val="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4">
    <w:name w:val="heading 4"/>
    <w:basedOn w:val="a"/>
    <w:next w:val="a"/>
    <w:link w:val="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5">
    <w:name w:val="heading 5"/>
    <w:basedOn w:val="a"/>
    <w:next w:val="a"/>
    <w:link w:val="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6">
    <w:name w:val="heading 6"/>
    <w:basedOn w:val="a"/>
    <w:next w:val="a"/>
    <w:link w:val="6Char"/>
    <w:qFormat/>
    <w:rsid w:val="001B3490"/>
    <w:pPr>
      <w:numPr>
        <w:ilvl w:val="5"/>
        <w:numId w:val="1"/>
      </w:numPr>
      <w:spacing w:before="240" w:after="60"/>
      <w:outlineLvl w:val="5"/>
    </w:pPr>
    <w:rPr>
      <w:b/>
      <w:bCs/>
      <w:sz w:val="22"/>
      <w:szCs w:val="22"/>
    </w:rPr>
  </w:style>
  <w:style w:type="paragraph" w:styleId="7">
    <w:name w:val="heading 7"/>
    <w:basedOn w:val="a"/>
    <w:next w:val="a"/>
    <w:link w:val="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8">
    <w:name w:val="heading 8"/>
    <w:basedOn w:val="a"/>
    <w:next w:val="a"/>
    <w:link w:val="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9">
    <w:name w:val="heading 9"/>
    <w:basedOn w:val="a"/>
    <w:next w:val="a"/>
    <w:link w:val="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1B3490"/>
    <w:rPr>
      <w:rFonts w:asciiTheme="majorHAnsi" w:eastAsiaTheme="majorEastAsia" w:hAnsiTheme="majorHAnsi" w:cstheme="majorBidi"/>
      <w:b/>
      <w:bCs/>
      <w:kern w:val="32"/>
      <w:sz w:val="32"/>
      <w:szCs w:val="32"/>
    </w:rPr>
  </w:style>
  <w:style w:type="character" w:customStyle="1" w:styleId="2Char">
    <w:name w:val="Επικεφαλίδα 2 Char"/>
    <w:basedOn w:val="a0"/>
    <w:link w:val="2"/>
    <w:uiPriority w:val="9"/>
    <w:semiHidden/>
    <w:rsid w:val="001B3490"/>
    <w:rPr>
      <w:rFonts w:asciiTheme="majorHAnsi" w:eastAsiaTheme="majorEastAsia" w:hAnsiTheme="majorHAnsi" w:cstheme="majorBidi"/>
      <w:b/>
      <w:bCs/>
      <w:i/>
      <w:iCs/>
      <w:sz w:val="28"/>
      <w:szCs w:val="28"/>
    </w:rPr>
  </w:style>
  <w:style w:type="character" w:customStyle="1" w:styleId="3Char">
    <w:name w:val="Επικεφαλίδα 3 Char"/>
    <w:basedOn w:val="a0"/>
    <w:link w:val="3"/>
    <w:uiPriority w:val="9"/>
    <w:semiHidden/>
    <w:rsid w:val="001B3490"/>
    <w:rPr>
      <w:rFonts w:asciiTheme="majorHAnsi" w:eastAsiaTheme="majorEastAsia" w:hAnsiTheme="majorHAnsi" w:cstheme="majorBidi"/>
      <w:b/>
      <w:bCs/>
      <w:sz w:val="26"/>
      <w:szCs w:val="26"/>
    </w:rPr>
  </w:style>
  <w:style w:type="character" w:customStyle="1" w:styleId="4Char">
    <w:name w:val="Επικεφαλίδα 4 Char"/>
    <w:basedOn w:val="a0"/>
    <w:link w:val="4"/>
    <w:uiPriority w:val="9"/>
    <w:semiHidden/>
    <w:rsid w:val="001B3490"/>
    <w:rPr>
      <w:rFonts w:asciiTheme="minorHAnsi" w:eastAsiaTheme="minorEastAsia" w:hAnsiTheme="minorHAnsi" w:cstheme="minorBidi"/>
      <w:b/>
      <w:bCs/>
      <w:sz w:val="28"/>
      <w:szCs w:val="28"/>
    </w:rPr>
  </w:style>
  <w:style w:type="character" w:customStyle="1" w:styleId="5Char">
    <w:name w:val="Επικεφαλίδα 5 Char"/>
    <w:basedOn w:val="a0"/>
    <w:link w:val="5"/>
    <w:uiPriority w:val="9"/>
    <w:semiHidden/>
    <w:rsid w:val="001B3490"/>
    <w:rPr>
      <w:rFonts w:asciiTheme="minorHAnsi" w:eastAsiaTheme="minorEastAsia" w:hAnsiTheme="minorHAnsi" w:cstheme="minorBidi"/>
      <w:b/>
      <w:bCs/>
      <w:i/>
      <w:iCs/>
      <w:sz w:val="26"/>
      <w:szCs w:val="26"/>
    </w:rPr>
  </w:style>
  <w:style w:type="character" w:customStyle="1" w:styleId="6Char">
    <w:name w:val="Επικεφαλίδα 6 Char"/>
    <w:basedOn w:val="a0"/>
    <w:link w:val="6"/>
    <w:rsid w:val="001B3490"/>
    <w:rPr>
      <w:b/>
      <w:bCs/>
      <w:sz w:val="22"/>
      <w:szCs w:val="22"/>
    </w:rPr>
  </w:style>
  <w:style w:type="character" w:customStyle="1" w:styleId="7Char">
    <w:name w:val="Επικεφαλίδα 7 Char"/>
    <w:basedOn w:val="a0"/>
    <w:link w:val="7"/>
    <w:uiPriority w:val="9"/>
    <w:semiHidden/>
    <w:rsid w:val="001B3490"/>
    <w:rPr>
      <w:rFonts w:asciiTheme="minorHAnsi" w:eastAsiaTheme="minorEastAsia" w:hAnsiTheme="minorHAnsi" w:cstheme="minorBidi"/>
      <w:sz w:val="24"/>
      <w:szCs w:val="24"/>
    </w:rPr>
  </w:style>
  <w:style w:type="character" w:customStyle="1" w:styleId="8Char">
    <w:name w:val="Επικεφαλίδα 8 Char"/>
    <w:basedOn w:val="a0"/>
    <w:link w:val="8"/>
    <w:uiPriority w:val="9"/>
    <w:semiHidden/>
    <w:rsid w:val="001B3490"/>
    <w:rPr>
      <w:rFonts w:asciiTheme="minorHAnsi" w:eastAsiaTheme="minorEastAsia" w:hAnsiTheme="minorHAnsi" w:cstheme="minorBidi"/>
      <w:i/>
      <w:iCs/>
      <w:sz w:val="24"/>
      <w:szCs w:val="24"/>
    </w:rPr>
  </w:style>
  <w:style w:type="character" w:customStyle="1" w:styleId="9Char">
    <w:name w:val="Επικεφαλίδα 9 Char"/>
    <w:basedOn w:val="a0"/>
    <w:link w:val="9"/>
    <w:uiPriority w:val="9"/>
    <w:semiHidden/>
    <w:rsid w:val="001B3490"/>
    <w:rPr>
      <w:rFonts w:asciiTheme="majorHAnsi" w:eastAsiaTheme="majorEastAsia" w:hAnsiTheme="majorHAnsi" w:cstheme="majorBidi"/>
      <w:sz w:val="22"/>
      <w:szCs w:val="22"/>
    </w:rPr>
  </w:style>
  <w:style w:type="character" w:styleId="-">
    <w:name w:val="Hyperlink"/>
    <w:basedOn w:val="a0"/>
    <w:uiPriority w:val="99"/>
    <w:unhideWhenUsed/>
    <w:rsid w:val="001D5243"/>
    <w:rPr>
      <w:color w:val="0000FF" w:themeColor="hyperlink"/>
      <w:u w:val="single"/>
    </w:rPr>
  </w:style>
  <w:style w:type="paragraph" w:styleId="a3">
    <w:name w:val="Balloon Text"/>
    <w:basedOn w:val="a"/>
    <w:link w:val="Char"/>
    <w:uiPriority w:val="99"/>
    <w:semiHidden/>
    <w:unhideWhenUsed/>
    <w:rsid w:val="00ED6256"/>
    <w:rPr>
      <w:rFonts w:ascii="Segoe UI" w:hAnsi="Segoe UI" w:cs="Segoe UI"/>
      <w:sz w:val="18"/>
      <w:szCs w:val="18"/>
    </w:rPr>
  </w:style>
  <w:style w:type="character" w:customStyle="1" w:styleId="Char">
    <w:name w:val="Κείμενο πλαισίου Char"/>
    <w:basedOn w:val="a0"/>
    <w:link w:val="a3"/>
    <w:uiPriority w:val="99"/>
    <w:semiHidden/>
    <w:rsid w:val="00ED6256"/>
    <w:rPr>
      <w:rFonts w:ascii="Segoe UI" w:hAnsi="Segoe UI" w:cs="Segoe UI"/>
      <w:sz w:val="18"/>
      <w:szCs w:val="18"/>
    </w:rPr>
  </w:style>
  <w:style w:type="character" w:styleId="a4">
    <w:name w:val="Unresolved Mention"/>
    <w:basedOn w:val="a0"/>
    <w:uiPriority w:val="99"/>
    <w:semiHidden/>
    <w:unhideWhenUsed/>
    <w:rsid w:val="00FF7B28"/>
    <w:rPr>
      <w:color w:val="605E5C"/>
      <w:shd w:val="clear" w:color="auto" w:fill="E1DFDD"/>
    </w:rPr>
  </w:style>
  <w:style w:type="paragraph" w:styleId="a5">
    <w:name w:val="header"/>
    <w:basedOn w:val="a"/>
    <w:link w:val="Char0"/>
    <w:uiPriority w:val="99"/>
    <w:unhideWhenUsed/>
    <w:rsid w:val="00377A56"/>
    <w:pPr>
      <w:tabs>
        <w:tab w:val="center" w:pos="4153"/>
        <w:tab w:val="right" w:pos="8306"/>
      </w:tabs>
    </w:pPr>
  </w:style>
  <w:style w:type="character" w:customStyle="1" w:styleId="Char0">
    <w:name w:val="Κεφαλίδα Char"/>
    <w:basedOn w:val="a0"/>
    <w:link w:val="a5"/>
    <w:uiPriority w:val="99"/>
    <w:rsid w:val="00377A56"/>
  </w:style>
  <w:style w:type="paragraph" w:styleId="a6">
    <w:name w:val="footer"/>
    <w:basedOn w:val="a"/>
    <w:link w:val="Char1"/>
    <w:uiPriority w:val="99"/>
    <w:unhideWhenUsed/>
    <w:rsid w:val="00377A56"/>
    <w:pPr>
      <w:tabs>
        <w:tab w:val="center" w:pos="4153"/>
        <w:tab w:val="right" w:pos="8306"/>
      </w:tabs>
    </w:pPr>
  </w:style>
  <w:style w:type="character" w:customStyle="1" w:styleId="Char1">
    <w:name w:val="Υποσέλιδο Char"/>
    <w:basedOn w:val="a0"/>
    <w:link w:val="a6"/>
    <w:uiPriority w:val="99"/>
    <w:rsid w:val="00377A56"/>
  </w:style>
  <w:style w:type="table" w:styleId="a7">
    <w:name w:val="Table Grid"/>
    <w:basedOn w:val="a1"/>
    <w:uiPriority w:val="59"/>
    <w:rsid w:val="00EC17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99"/>
    <w:qFormat/>
    <w:rsid w:val="009D1667"/>
    <w:pPr>
      <w:ind w:left="720"/>
      <w:contextualSpacing/>
    </w:pPr>
    <w:rPr>
      <w:sz w:val="24"/>
      <w:szCs w:val="24"/>
      <w:lang w:val="el-GR" w:eastAsia="el-GR"/>
    </w:rPr>
  </w:style>
  <w:style w:type="paragraph" w:styleId="a9">
    <w:name w:val="Body Text"/>
    <w:basedOn w:val="a"/>
    <w:link w:val="Char2"/>
    <w:uiPriority w:val="99"/>
    <w:semiHidden/>
    <w:unhideWhenUsed/>
    <w:rsid w:val="007F6733"/>
    <w:pPr>
      <w:spacing w:after="120"/>
    </w:pPr>
  </w:style>
  <w:style w:type="character" w:customStyle="1" w:styleId="Char2">
    <w:name w:val="Σώμα κειμένου Char"/>
    <w:basedOn w:val="a0"/>
    <w:link w:val="a9"/>
    <w:uiPriority w:val="99"/>
    <w:semiHidden/>
    <w:rsid w:val="007F67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kavala.gov.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mitheus.gov.gr"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mitheus.gov.g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kavala.gov.gr" TargetMode="External"/><Relationship Id="rId4" Type="http://schemas.openxmlformats.org/officeDocument/2006/relationships/settings" Target="settings.xml"/><Relationship Id="rId9" Type="http://schemas.openxmlformats.org/officeDocument/2006/relationships/hyperlink" Target="mailto:supplies@kavala.gov.gr"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9F9674-B9BD-47B0-8450-0BF7E55EF8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446</TotalTime>
  <Pages>3</Pages>
  <Words>1005</Words>
  <Characters>5433</Characters>
  <Application>Microsoft Office Word</Application>
  <DocSecurity>0</DocSecurity>
  <Lines>45</Lines>
  <Paragraphs>12</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6426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Δέσποινα</dc:creator>
  <cp:lastModifiedBy>Αγλαΐα Παντελάκη</cp:lastModifiedBy>
  <cp:revision>498</cp:revision>
  <cp:lastPrinted>2018-05-24T05:57:00Z</cp:lastPrinted>
  <dcterms:created xsi:type="dcterms:W3CDTF">2021-08-27T10:53:00Z</dcterms:created>
  <dcterms:modified xsi:type="dcterms:W3CDTF">2026-01-23T09:05:00Z</dcterms:modified>
</cp:coreProperties>
</file>